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57FF8" w14:textId="1D7A31F8" w:rsidR="00E65217" w:rsidRPr="00F542A0" w:rsidRDefault="00E65217" w:rsidP="00E65217">
      <w:pPr>
        <w:pStyle w:val="Header"/>
        <w:tabs>
          <w:tab w:val="right" w:pos="9781"/>
          <w:tab w:val="right" w:pos="13323"/>
        </w:tabs>
        <w:spacing w:before="60" w:after="60"/>
        <w:outlineLvl w:val="0"/>
        <w:rPr>
          <w:rFonts w:eastAsia="SimSun" w:cs="Arial"/>
          <w:b w:val="0"/>
          <w:sz w:val="24"/>
          <w:szCs w:val="24"/>
        </w:rPr>
      </w:pPr>
      <w:bookmarkStart w:id="0" w:name="Title"/>
      <w:bookmarkEnd w:id="0"/>
      <w:r w:rsidRPr="00F542A0">
        <w:rPr>
          <w:rFonts w:eastAsia="SimSun" w:cs="Arial"/>
          <w:sz w:val="24"/>
          <w:szCs w:val="24"/>
        </w:rPr>
        <w:t>3GPP TSG-RAN WG4 Meeting #11</w:t>
      </w:r>
      <w:r>
        <w:rPr>
          <w:rFonts w:eastAsia="SimSun" w:cs="Arial"/>
          <w:sz w:val="24"/>
          <w:szCs w:val="24"/>
        </w:rPr>
        <w:t>6bis</w:t>
      </w:r>
      <w:r w:rsidRPr="00F542A0">
        <w:rPr>
          <w:rFonts w:eastAsia="SimSun" w:cs="Arial"/>
          <w:sz w:val="24"/>
          <w:szCs w:val="24"/>
        </w:rPr>
        <w:tab/>
      </w:r>
      <w:r w:rsidR="008732DE" w:rsidRPr="008732DE">
        <w:rPr>
          <w:rFonts w:eastAsia="SimSun" w:cs="Arial"/>
          <w:sz w:val="24"/>
          <w:szCs w:val="24"/>
        </w:rPr>
        <w:t>R4-2513608</w:t>
      </w:r>
    </w:p>
    <w:p w14:paraId="627B037D" w14:textId="77777777" w:rsidR="00E65217" w:rsidRPr="00F542A0" w:rsidRDefault="00E65217" w:rsidP="00E65217">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 xml:space="preserve">Prague, </w:t>
      </w:r>
      <w:r w:rsidRPr="00BD330C">
        <w:rPr>
          <w:rFonts w:eastAsia="SimSun" w:cs="Arial"/>
          <w:sz w:val="24"/>
          <w:szCs w:val="24"/>
        </w:rPr>
        <w:t>Czech Republic</w:t>
      </w:r>
      <w:r>
        <w:rPr>
          <w:rFonts w:eastAsia="SimSun" w:cs="Arial"/>
          <w:sz w:val="24"/>
          <w:szCs w:val="24"/>
        </w:rPr>
        <w:t>, October 13</w:t>
      </w:r>
      <w:r w:rsidRPr="00F542A0">
        <w:rPr>
          <w:rFonts w:eastAsia="SimSun" w:cs="Arial"/>
          <w:sz w:val="24"/>
          <w:szCs w:val="24"/>
        </w:rPr>
        <w:t xml:space="preserve"> – </w:t>
      </w:r>
      <w:r>
        <w:rPr>
          <w:rFonts w:eastAsia="SimSun" w:cs="Arial"/>
          <w:sz w:val="24"/>
          <w:szCs w:val="24"/>
        </w:rPr>
        <w:t>17</w:t>
      </w:r>
      <w:r w:rsidRPr="00F542A0">
        <w:rPr>
          <w:rFonts w:eastAsia="SimSun" w:cs="Arial"/>
          <w:sz w:val="24"/>
          <w:szCs w:val="24"/>
        </w:rPr>
        <w:t>, 2025</w:t>
      </w:r>
    </w:p>
    <w:p w14:paraId="453EC07C" w14:textId="77777777" w:rsidR="008E1410" w:rsidRPr="00575317" w:rsidRDefault="008E1410" w:rsidP="00575317"/>
    <w:p w14:paraId="038E9536" w14:textId="6EE3282A"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1" w:name="Source"/>
      <w:bookmarkEnd w:id="1"/>
      <w:r>
        <w:rPr>
          <w:rFonts w:ascii="Arial" w:hAnsi="Arial" w:cs="Arial"/>
          <w:b/>
          <w:sz w:val="22"/>
          <w:szCs w:val="22"/>
        </w:rPr>
        <w:tab/>
      </w:r>
      <w:r w:rsidR="00E65217">
        <w:rPr>
          <w:rFonts w:ascii="Arial" w:hAnsi="Arial" w:cs="Arial"/>
          <w:b/>
          <w:sz w:val="22"/>
          <w:szCs w:val="22"/>
          <w:lang w:eastAsia="zh-CN"/>
        </w:rPr>
        <w:t>4.22.3</w:t>
      </w:r>
    </w:p>
    <w:p w14:paraId="0FFEF949" w14:textId="11EE84C3" w:rsidR="00712CC1" w:rsidRPr="00C60572" w:rsidRDefault="00712CC1" w:rsidP="00712CC1">
      <w:pPr>
        <w:tabs>
          <w:tab w:val="left" w:pos="1985"/>
        </w:tabs>
        <w:spacing w:after="120"/>
        <w:jc w:val="both"/>
        <w:rPr>
          <w:rFonts w:ascii="Arial" w:hAnsi="Arial" w:cs="Arial"/>
          <w:sz w:val="22"/>
          <w:szCs w:val="22"/>
          <w:lang w:val="en-US" w:eastAsia="zh-CN"/>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473E0D7C"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C60572" w:rsidRPr="00C60572">
        <w:rPr>
          <w:rFonts w:ascii="Arial" w:hAnsi="Arial" w:cs="Arial"/>
          <w:b/>
          <w:sz w:val="22"/>
          <w:szCs w:val="22"/>
        </w:rPr>
        <w:t>On RRM core requirements for LP-WUR</w:t>
      </w:r>
    </w:p>
    <w:p w14:paraId="079A707A" w14:textId="57BB0C10" w:rsidR="00712CC1" w:rsidRPr="00A53F67"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337C22">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861E740" w14:textId="66AD1B15" w:rsidR="00216DA2" w:rsidRDefault="00F13116" w:rsidP="00765924">
      <w:pPr>
        <w:jc w:val="both"/>
        <w:rPr>
          <w:sz w:val="24"/>
          <w:szCs w:val="24"/>
          <w:lang w:val="en-US" w:eastAsia="zh-CN"/>
        </w:rPr>
      </w:pPr>
      <w:r>
        <w:rPr>
          <w:sz w:val="24"/>
          <w:szCs w:val="24"/>
          <w:lang w:val="en-US" w:eastAsia="zh-CN"/>
        </w:rPr>
        <w:t>In last RAN4#11</w:t>
      </w:r>
      <w:r w:rsidR="00E65217">
        <w:rPr>
          <w:sz w:val="24"/>
          <w:szCs w:val="24"/>
          <w:lang w:val="en-US" w:eastAsia="zh-CN"/>
        </w:rPr>
        <w:t>6</w:t>
      </w:r>
      <w:r>
        <w:rPr>
          <w:sz w:val="24"/>
          <w:szCs w:val="24"/>
          <w:lang w:val="en-US" w:eastAsia="zh-CN"/>
        </w:rPr>
        <w:t xml:space="preserve"> meeting, the WF </w:t>
      </w:r>
      <w:r w:rsidRPr="00F13116">
        <w:rPr>
          <w:sz w:val="24"/>
          <w:szCs w:val="24"/>
        </w:rPr>
        <w:t>for RRM requirements for LP-WUS</w:t>
      </w:r>
      <w:r w:rsidR="006F2BD1">
        <w:rPr>
          <w:sz w:val="24"/>
          <w:szCs w:val="24"/>
        </w:rPr>
        <w:t>/</w:t>
      </w:r>
      <w:r w:rsidRPr="00F13116">
        <w:rPr>
          <w:sz w:val="24"/>
          <w:szCs w:val="24"/>
        </w:rPr>
        <w:t>WUR</w:t>
      </w:r>
      <w:r>
        <w:rPr>
          <w:sz w:val="24"/>
          <w:szCs w:val="24"/>
        </w:rPr>
        <w:t xml:space="preserve"> was agreed in [1], and open issues have been summarized in [2].</w:t>
      </w:r>
    </w:p>
    <w:p w14:paraId="769354B3" w14:textId="19ADB769" w:rsidR="000C206A" w:rsidRDefault="00475371" w:rsidP="00F13116">
      <w:pPr>
        <w:jc w:val="both"/>
        <w:rPr>
          <w:sz w:val="24"/>
          <w:szCs w:val="24"/>
          <w:lang w:val="en-US" w:eastAsia="zh-CN"/>
        </w:rPr>
      </w:pPr>
      <w:r>
        <w:rPr>
          <w:rFonts w:hint="eastAsia"/>
          <w:sz w:val="24"/>
          <w:szCs w:val="24"/>
          <w:lang w:val="en-US" w:eastAsia="zh-CN"/>
        </w:rPr>
        <w:t>In</w:t>
      </w:r>
      <w:r>
        <w:rPr>
          <w:sz w:val="24"/>
          <w:szCs w:val="24"/>
          <w:lang w:val="en-US" w:eastAsia="zh-CN"/>
        </w:rPr>
        <w:t xml:space="preserve"> this contribution, we </w:t>
      </w:r>
      <w:r w:rsidR="00F13116">
        <w:rPr>
          <w:sz w:val="24"/>
          <w:szCs w:val="24"/>
          <w:lang w:val="en-US" w:eastAsia="zh-CN"/>
        </w:rPr>
        <w:t xml:space="preserve">continue the </w:t>
      </w:r>
      <w:r>
        <w:rPr>
          <w:sz w:val="24"/>
          <w:szCs w:val="24"/>
          <w:lang w:val="en-US" w:eastAsia="zh-CN"/>
        </w:rPr>
        <w:t>discuss</w:t>
      </w:r>
      <w:r w:rsidR="00F13116">
        <w:rPr>
          <w:sz w:val="24"/>
          <w:szCs w:val="24"/>
          <w:lang w:val="en-US" w:eastAsia="zh-CN"/>
        </w:rPr>
        <w:t>ion on the open issues in [1].</w:t>
      </w:r>
    </w:p>
    <w:p w14:paraId="5B1B9B4A" w14:textId="545CAA36" w:rsidR="00507B28" w:rsidRDefault="00F4730D" w:rsidP="00507B28">
      <w:pPr>
        <w:pStyle w:val="Heading1"/>
        <w:numPr>
          <w:ilvl w:val="0"/>
          <w:numId w:val="10"/>
        </w:numPr>
        <w:pBdr>
          <w:top w:val="single" w:sz="12" w:space="2" w:color="auto"/>
        </w:pBdr>
        <w:jc w:val="both"/>
        <w:rPr>
          <w:sz w:val="32"/>
        </w:rPr>
      </w:pPr>
      <w:r w:rsidRPr="00F4730D">
        <w:rPr>
          <w:sz w:val="32"/>
        </w:rPr>
        <w:t>General aspects</w:t>
      </w:r>
    </w:p>
    <w:p w14:paraId="35CEE2BD" w14:textId="77777777" w:rsidR="00D012DE" w:rsidRDefault="00D012DE" w:rsidP="00D012DE">
      <w:pPr>
        <w:jc w:val="both"/>
        <w:rPr>
          <w:b/>
          <w:color w:val="000000" w:themeColor="text1"/>
          <w:sz w:val="24"/>
          <w:szCs w:val="24"/>
          <w:u w:val="single"/>
          <w:lang w:eastAsia="ko-KR"/>
        </w:rPr>
      </w:pPr>
      <w:r w:rsidRPr="00D012DE">
        <w:rPr>
          <w:b/>
          <w:color w:val="000000" w:themeColor="text1"/>
          <w:sz w:val="24"/>
          <w:szCs w:val="24"/>
          <w:u w:val="single"/>
          <w:lang w:eastAsia="ko-KR"/>
        </w:rPr>
        <w:t>Issue 1-1-2: Threshold for switch between different cases</w:t>
      </w:r>
    </w:p>
    <w:p w14:paraId="6969FAF7" w14:textId="7BEB7B18" w:rsidR="00D012DE" w:rsidRDefault="00C9588B" w:rsidP="00D012DE">
      <w:pPr>
        <w:jc w:val="both"/>
        <w:rPr>
          <w:color w:val="000000"/>
          <w:sz w:val="24"/>
          <w:szCs w:val="24"/>
          <w:lang w:val="en-US" w:eastAsia="zh-CN"/>
        </w:rPr>
      </w:pPr>
      <w:r>
        <w:rPr>
          <w:color w:val="000000"/>
          <w:sz w:val="24"/>
          <w:szCs w:val="24"/>
          <w:lang w:val="en-US" w:eastAsia="zh-CN"/>
        </w:rPr>
        <w:t>So far,</w:t>
      </w:r>
      <w:r w:rsidR="003025B3">
        <w:rPr>
          <w:color w:val="000000"/>
          <w:sz w:val="24"/>
          <w:szCs w:val="24"/>
          <w:lang w:val="en-US" w:eastAsia="zh-CN"/>
        </w:rPr>
        <w:t xml:space="preserve"> RAN2 still didn’t have clear conclusion about whether neighbor cell measurement can be triggered by LR measurement or not. Our understanding is </w:t>
      </w:r>
      <w:r w:rsidR="00D012DE">
        <w:rPr>
          <w:color w:val="000000"/>
          <w:sz w:val="24"/>
          <w:szCs w:val="24"/>
          <w:lang w:val="en-US" w:eastAsia="zh-CN"/>
        </w:rPr>
        <w:t xml:space="preserve">LR measurement </w:t>
      </w:r>
      <w:r w:rsidR="003025B3">
        <w:rPr>
          <w:color w:val="000000"/>
          <w:sz w:val="24"/>
          <w:szCs w:val="24"/>
          <w:lang w:val="en-US" w:eastAsia="zh-CN"/>
        </w:rPr>
        <w:t>can</w:t>
      </w:r>
      <w:r w:rsidR="00D012DE">
        <w:rPr>
          <w:color w:val="000000"/>
          <w:sz w:val="24"/>
          <w:szCs w:val="24"/>
          <w:lang w:val="en-US" w:eastAsia="zh-CN"/>
        </w:rPr>
        <w:t xml:space="preserve"> be used for UE to decide switch from case#1 to case#3, that is, serving cell measurement on LR will be used to decide (1)if the neighbor cell measurement is triggered and (2)if the neighbor measurement can be relaxed. Previously in R16/17/18, the neighbor cell triggering and relaxation criteria checking is based on the MR measurement.</w:t>
      </w:r>
    </w:p>
    <w:p w14:paraId="61042A79" w14:textId="53A3C6AE" w:rsidR="002B2473" w:rsidRDefault="002B2473" w:rsidP="00D012DE">
      <w:pPr>
        <w:jc w:val="both"/>
        <w:rPr>
          <w:color w:val="000000"/>
          <w:sz w:val="24"/>
          <w:szCs w:val="24"/>
          <w:lang w:val="en-US" w:eastAsia="zh-CN"/>
        </w:rPr>
      </w:pPr>
      <w:r>
        <w:rPr>
          <w:color w:val="000000"/>
          <w:sz w:val="24"/>
          <w:szCs w:val="24"/>
          <w:lang w:val="en-US" w:eastAsia="zh-CN"/>
        </w:rPr>
        <w:t xml:space="preserve">In </w:t>
      </w:r>
      <w:r w:rsidR="003025B3">
        <w:rPr>
          <w:color w:val="000000"/>
          <w:sz w:val="24"/>
          <w:szCs w:val="24"/>
          <w:lang w:val="en-US" w:eastAsia="zh-CN"/>
        </w:rPr>
        <w:t>previous</w:t>
      </w:r>
      <w:r>
        <w:rPr>
          <w:color w:val="000000"/>
          <w:sz w:val="24"/>
          <w:szCs w:val="24"/>
          <w:lang w:val="en-US" w:eastAsia="zh-CN"/>
        </w:rPr>
        <w:t xml:space="preserve"> RAN2 meeting it was agreed that,</w:t>
      </w:r>
    </w:p>
    <w:tbl>
      <w:tblPr>
        <w:tblStyle w:val="TableGrid"/>
        <w:tblW w:w="0" w:type="auto"/>
        <w:tblLook w:val="04A0" w:firstRow="1" w:lastRow="0" w:firstColumn="1" w:lastColumn="0" w:noHBand="0" w:noVBand="1"/>
      </w:tblPr>
      <w:tblGrid>
        <w:gridCol w:w="9629"/>
      </w:tblGrid>
      <w:tr w:rsidR="002B2473" w14:paraId="4AB3EE47" w14:textId="77777777" w:rsidTr="002B2473">
        <w:tc>
          <w:tcPr>
            <w:tcW w:w="9629" w:type="dxa"/>
          </w:tcPr>
          <w:p w14:paraId="0509C1F5" w14:textId="2E38A734" w:rsidR="003025B3" w:rsidRPr="003025B3" w:rsidRDefault="003025B3" w:rsidP="003025B3">
            <w:pPr>
              <w:pStyle w:val="Agreement"/>
              <w:numPr>
                <w:ilvl w:val="0"/>
                <w:numId w:val="0"/>
              </w:numPr>
              <w:tabs>
                <w:tab w:val="clear" w:pos="1800"/>
                <w:tab w:val="left" w:pos="1636"/>
                <w:tab w:val="left" w:pos="9990"/>
              </w:tabs>
              <w:overflowPunct w:val="0"/>
              <w:autoSpaceDE w:val="0"/>
              <w:adjustRightInd w:val="0"/>
              <w:spacing w:before="0"/>
              <w:ind w:left="360" w:hanging="360"/>
              <w:textAlignment w:val="baseline"/>
              <w:rPr>
                <w:sz w:val="18"/>
                <w:szCs w:val="18"/>
                <w:lang w:val="en-US"/>
              </w:rPr>
            </w:pPr>
            <w:r w:rsidRPr="003025B3">
              <w:rPr>
                <w:sz w:val="18"/>
                <w:szCs w:val="18"/>
                <w:lang w:val="en-US"/>
              </w:rPr>
              <w:t>RAN2 #130 meeting</w:t>
            </w:r>
          </w:p>
          <w:p w14:paraId="30ACA867" w14:textId="6DE4FEA4" w:rsidR="003025B3" w:rsidRPr="003025B3" w:rsidRDefault="003025B3" w:rsidP="003025B3">
            <w:pPr>
              <w:pStyle w:val="Agreement"/>
              <w:numPr>
                <w:ilvl w:val="0"/>
                <w:numId w:val="113"/>
              </w:numPr>
              <w:tabs>
                <w:tab w:val="left" w:pos="1636"/>
              </w:tabs>
              <w:overflowPunct w:val="0"/>
              <w:autoSpaceDE w:val="0"/>
              <w:adjustRightInd w:val="0"/>
              <w:spacing w:before="0"/>
              <w:ind w:left="360"/>
              <w:textAlignment w:val="baseline"/>
              <w:rPr>
                <w:sz w:val="18"/>
                <w:szCs w:val="18"/>
                <w:lang w:val="en-US"/>
              </w:rPr>
            </w:pPr>
            <w:r w:rsidRPr="003025B3">
              <w:rPr>
                <w:sz w:val="18"/>
                <w:szCs w:val="18"/>
                <w:lang w:val="en-US"/>
              </w:rPr>
              <w:t xml:space="preserve">The corresponding threshold(s) of entry condition for serving cell RRM offloading should be higher than the threshold(s) of entry condition for R19 RRM relaxation (serving cell relaxation and neighboring cell relaxation), if there is such configuration. Capture this in the field description. Details will be discussed in the running CR. </w:t>
            </w:r>
          </w:p>
          <w:p w14:paraId="6AC54EC8" w14:textId="77777777" w:rsidR="003025B3" w:rsidRPr="003025B3" w:rsidRDefault="003025B3" w:rsidP="003025B3">
            <w:pPr>
              <w:pStyle w:val="Agreement"/>
              <w:numPr>
                <w:ilvl w:val="0"/>
                <w:numId w:val="113"/>
              </w:numPr>
              <w:tabs>
                <w:tab w:val="left" w:pos="1636"/>
              </w:tabs>
              <w:overflowPunct w:val="0"/>
              <w:autoSpaceDE w:val="0"/>
              <w:adjustRightInd w:val="0"/>
              <w:spacing w:before="0"/>
              <w:ind w:left="360"/>
              <w:textAlignment w:val="baseline"/>
              <w:rPr>
                <w:sz w:val="18"/>
                <w:szCs w:val="18"/>
                <w:lang w:val="en-US"/>
              </w:rPr>
            </w:pPr>
            <w:r w:rsidRPr="003025B3">
              <w:rPr>
                <w:sz w:val="18"/>
                <w:szCs w:val="18"/>
                <w:lang w:val="en-US"/>
              </w:rPr>
              <w:t xml:space="preserve">It is up to NW to configure the condition for LP-WUS monitoring and/or [R19 serving/ neighboring cell RRM relaxation /R19 serving cell RRM offloading], as in the current RRC running CR. </w:t>
            </w:r>
          </w:p>
          <w:p w14:paraId="2E6C46EB" w14:textId="77777777" w:rsidR="003025B3" w:rsidRPr="003025B3" w:rsidRDefault="003025B3" w:rsidP="003025B3">
            <w:pPr>
              <w:pStyle w:val="Agreement"/>
              <w:numPr>
                <w:ilvl w:val="0"/>
                <w:numId w:val="113"/>
              </w:numPr>
              <w:tabs>
                <w:tab w:val="left" w:pos="1636"/>
              </w:tabs>
              <w:overflowPunct w:val="0"/>
              <w:autoSpaceDE w:val="0"/>
              <w:adjustRightInd w:val="0"/>
              <w:spacing w:before="0"/>
              <w:ind w:left="360"/>
              <w:textAlignment w:val="baseline"/>
              <w:rPr>
                <w:sz w:val="18"/>
                <w:szCs w:val="18"/>
                <w:lang w:val="en-US"/>
              </w:rPr>
            </w:pPr>
            <w:r w:rsidRPr="003025B3">
              <w:rPr>
                <w:sz w:val="18"/>
                <w:szCs w:val="18"/>
                <w:lang w:val="en-US"/>
              </w:rPr>
              <w:t>The threshold of the MR based entry condition for serving cell RRM offloading should be higher than or equal to the threshold to stop neighboring cell RRM measurement, which is the maximum of {</w:t>
            </w:r>
            <w:proofErr w:type="spellStart"/>
            <w:r w:rsidRPr="003025B3">
              <w:rPr>
                <w:sz w:val="18"/>
                <w:szCs w:val="18"/>
                <w:lang w:val="en-US"/>
              </w:rPr>
              <w:t>SIntraSearchP</w:t>
            </w:r>
            <w:proofErr w:type="spellEnd"/>
            <w:r w:rsidRPr="003025B3">
              <w:rPr>
                <w:sz w:val="18"/>
                <w:szCs w:val="18"/>
                <w:lang w:val="en-US"/>
              </w:rPr>
              <w:t xml:space="preserve">, </w:t>
            </w:r>
            <w:proofErr w:type="spellStart"/>
            <w:r w:rsidRPr="003025B3">
              <w:rPr>
                <w:sz w:val="18"/>
                <w:szCs w:val="18"/>
                <w:lang w:val="en-US"/>
              </w:rPr>
              <w:t>SnonIntraSearchP</w:t>
            </w:r>
            <w:proofErr w:type="spellEnd"/>
            <w:r w:rsidRPr="003025B3">
              <w:rPr>
                <w:sz w:val="18"/>
                <w:szCs w:val="18"/>
                <w:lang w:val="en-US"/>
              </w:rPr>
              <w:t>}. Capture this in the field description. Details will be discussed in the running CR.</w:t>
            </w:r>
          </w:p>
          <w:p w14:paraId="544686C2" w14:textId="4F920D52" w:rsidR="003025B3" w:rsidRPr="003025B3" w:rsidRDefault="003025B3" w:rsidP="003025B3">
            <w:pPr>
              <w:pStyle w:val="Agreement"/>
              <w:numPr>
                <w:ilvl w:val="0"/>
                <w:numId w:val="0"/>
              </w:numPr>
              <w:tabs>
                <w:tab w:val="clear" w:pos="1800"/>
                <w:tab w:val="left" w:pos="1636"/>
                <w:tab w:val="left" w:pos="9990"/>
              </w:tabs>
              <w:overflowPunct w:val="0"/>
              <w:autoSpaceDE w:val="0"/>
              <w:adjustRightInd w:val="0"/>
              <w:spacing w:before="0"/>
              <w:ind w:left="360" w:hanging="360"/>
              <w:textAlignment w:val="baseline"/>
              <w:rPr>
                <w:sz w:val="18"/>
                <w:szCs w:val="18"/>
                <w:lang w:val="en-US"/>
              </w:rPr>
            </w:pPr>
            <w:r w:rsidRPr="003025B3">
              <w:rPr>
                <w:sz w:val="18"/>
                <w:szCs w:val="18"/>
                <w:lang w:val="en-US"/>
              </w:rPr>
              <w:t>RAN2 #129bis meeting</w:t>
            </w:r>
          </w:p>
          <w:p w14:paraId="2DEE3EE6" w14:textId="05ACE129" w:rsidR="002B2473" w:rsidRPr="003025B3" w:rsidRDefault="002B2473" w:rsidP="003025B3">
            <w:pPr>
              <w:pStyle w:val="Agreement"/>
              <w:numPr>
                <w:ilvl w:val="0"/>
                <w:numId w:val="113"/>
              </w:numPr>
              <w:tabs>
                <w:tab w:val="clear" w:pos="1800"/>
                <w:tab w:val="left" w:pos="1636"/>
              </w:tabs>
              <w:overflowPunct w:val="0"/>
              <w:autoSpaceDE w:val="0"/>
              <w:adjustRightInd w:val="0"/>
              <w:spacing w:before="0"/>
              <w:ind w:left="360"/>
              <w:textAlignment w:val="baseline"/>
              <w:rPr>
                <w:sz w:val="18"/>
                <w:szCs w:val="18"/>
              </w:rPr>
            </w:pPr>
            <w:r w:rsidRPr="003025B3">
              <w:rPr>
                <w:sz w:val="18"/>
                <w:szCs w:val="18"/>
              </w:rPr>
              <w:t xml:space="preserve">RAN2 assumes for the entry/ exit conditions of serving cell measurement offloading and serving cell RRM measurement relaxation: </w:t>
            </w:r>
            <w:r w:rsidRPr="003025B3">
              <w:rPr>
                <w:rFonts w:eastAsia="SimSun" w:cs="Arial" w:hint="eastAsia"/>
                <w:sz w:val="18"/>
                <w:szCs w:val="18"/>
              </w:rPr>
              <w:t>s</w:t>
            </w:r>
            <w:r w:rsidRPr="003025B3">
              <w:rPr>
                <w:sz w:val="18"/>
                <w:szCs w:val="18"/>
              </w:rPr>
              <w:t xml:space="preserve">eparate MR thresholds (according to RAN1 agreement)/LR thresholds can be configured for </w:t>
            </w:r>
            <w:r w:rsidRPr="003025B3">
              <w:rPr>
                <w:rFonts w:eastAsia="SimSun" w:cs="Arial" w:hint="eastAsia"/>
                <w:sz w:val="18"/>
                <w:szCs w:val="18"/>
              </w:rPr>
              <w:t xml:space="preserve">different types of LP WUR </w:t>
            </w:r>
            <w:r w:rsidRPr="003025B3">
              <w:rPr>
                <w:sz w:val="18"/>
                <w:szCs w:val="18"/>
              </w:rPr>
              <w:t>if a cell supports both types of LRs</w:t>
            </w:r>
            <w:r w:rsidRPr="003025B3">
              <w:rPr>
                <w:rFonts w:eastAsia="SimSun" w:cs="Arial"/>
                <w:sz w:val="18"/>
                <w:szCs w:val="18"/>
              </w:rPr>
              <w:t xml:space="preserve"> </w:t>
            </w:r>
            <w:r w:rsidRPr="003025B3">
              <w:rPr>
                <w:sz w:val="18"/>
                <w:szCs w:val="18"/>
              </w:rPr>
              <w:t>(can revisit based on RAN</w:t>
            </w:r>
            <w:r w:rsidRPr="003025B3">
              <w:rPr>
                <w:rFonts w:eastAsia="SimSun" w:cs="Arial" w:hint="eastAsia"/>
                <w:sz w:val="18"/>
                <w:szCs w:val="18"/>
              </w:rPr>
              <w:t xml:space="preserve">1 and RAN </w:t>
            </w:r>
            <w:r w:rsidRPr="003025B3">
              <w:rPr>
                <w:sz w:val="18"/>
                <w:szCs w:val="18"/>
              </w:rPr>
              <w:t xml:space="preserve">4 </w:t>
            </w:r>
            <w:proofErr w:type="gramStart"/>
            <w:r w:rsidRPr="003025B3">
              <w:rPr>
                <w:sz w:val="18"/>
                <w:szCs w:val="18"/>
              </w:rPr>
              <w:t>progress</w:t>
            </w:r>
            <w:proofErr w:type="gramEnd"/>
            <w:r w:rsidRPr="003025B3">
              <w:rPr>
                <w:sz w:val="18"/>
                <w:szCs w:val="18"/>
              </w:rPr>
              <w:t>, if any).</w:t>
            </w:r>
          </w:p>
          <w:p w14:paraId="2AFD407E" w14:textId="77777777" w:rsidR="002B2473" w:rsidRPr="003025B3" w:rsidRDefault="002B2473" w:rsidP="003025B3">
            <w:pPr>
              <w:pStyle w:val="Agreement"/>
              <w:numPr>
                <w:ilvl w:val="0"/>
                <w:numId w:val="113"/>
              </w:numPr>
              <w:tabs>
                <w:tab w:val="clear" w:pos="1800"/>
                <w:tab w:val="left" w:pos="1636"/>
              </w:tabs>
              <w:overflowPunct w:val="0"/>
              <w:autoSpaceDE w:val="0"/>
              <w:adjustRightInd w:val="0"/>
              <w:spacing w:before="0"/>
              <w:ind w:left="360"/>
              <w:textAlignment w:val="baseline"/>
              <w:rPr>
                <w:rFonts w:eastAsia="DengXian"/>
                <w:bCs/>
                <w:iCs/>
                <w:sz w:val="18"/>
                <w:szCs w:val="18"/>
              </w:rPr>
            </w:pPr>
            <w:r w:rsidRPr="003025B3">
              <w:rPr>
                <w:rFonts w:eastAsia="DengXian"/>
                <w:sz w:val="18"/>
                <w:szCs w:val="18"/>
              </w:rPr>
              <w:t>I</w:t>
            </w:r>
            <w:r w:rsidRPr="003025B3">
              <w:rPr>
                <w:sz w:val="18"/>
                <w:szCs w:val="18"/>
              </w:rPr>
              <w:t>t is up to NW to configure either serving cell relaxation or serving cell offloading or both in one cell.</w:t>
            </w:r>
          </w:p>
          <w:p w14:paraId="509FDDCA" w14:textId="77777777" w:rsidR="002B2473" w:rsidRPr="003025B3" w:rsidRDefault="002B2473" w:rsidP="003025B3">
            <w:pPr>
              <w:pStyle w:val="Agreement"/>
              <w:numPr>
                <w:ilvl w:val="0"/>
                <w:numId w:val="113"/>
              </w:numPr>
              <w:tabs>
                <w:tab w:val="clear" w:pos="1800"/>
                <w:tab w:val="left" w:pos="1636"/>
              </w:tabs>
              <w:overflowPunct w:val="0"/>
              <w:autoSpaceDE w:val="0"/>
              <w:adjustRightInd w:val="0"/>
              <w:spacing w:before="0"/>
              <w:ind w:left="360"/>
              <w:textAlignment w:val="baseline"/>
              <w:rPr>
                <w:rFonts w:eastAsia="DengXian"/>
                <w:bCs/>
                <w:iCs/>
                <w:sz w:val="18"/>
                <w:szCs w:val="18"/>
              </w:rPr>
            </w:pPr>
            <w:r w:rsidRPr="003025B3">
              <w:rPr>
                <w:sz w:val="18"/>
                <w:szCs w:val="18"/>
              </w:rPr>
              <w:t>The metrics for RRM measurement offloading/relaxation criteria include (LP-)RSRP and optional (LP-)RSRQ.</w:t>
            </w:r>
          </w:p>
          <w:p w14:paraId="3B446A6F" w14:textId="1E7500EA" w:rsidR="002B2473" w:rsidRPr="002B2473" w:rsidRDefault="002B2473" w:rsidP="003025B3">
            <w:pPr>
              <w:pStyle w:val="Agreement"/>
              <w:numPr>
                <w:ilvl w:val="0"/>
                <w:numId w:val="113"/>
              </w:numPr>
              <w:tabs>
                <w:tab w:val="clear" w:pos="1800"/>
                <w:tab w:val="left" w:pos="1636"/>
              </w:tabs>
              <w:overflowPunct w:val="0"/>
              <w:autoSpaceDE w:val="0"/>
              <w:adjustRightInd w:val="0"/>
              <w:spacing w:before="0"/>
              <w:ind w:left="360"/>
              <w:textAlignment w:val="baseline"/>
              <w:rPr>
                <w:rFonts w:eastAsia="DengXian"/>
                <w:bCs/>
                <w:iCs/>
              </w:rPr>
            </w:pPr>
            <w:r w:rsidRPr="003025B3">
              <w:rPr>
                <w:bCs/>
                <w:sz w:val="18"/>
                <w:szCs w:val="18"/>
              </w:rPr>
              <w:t>How to define LP-RSRP and LP-RSRQ is up to RAN1.</w:t>
            </w:r>
          </w:p>
        </w:tc>
      </w:tr>
    </w:tbl>
    <w:p w14:paraId="4D7B0D43" w14:textId="77777777" w:rsidR="002B2473" w:rsidRDefault="002B2473" w:rsidP="00D012DE">
      <w:pPr>
        <w:jc w:val="both"/>
        <w:rPr>
          <w:color w:val="000000"/>
          <w:sz w:val="24"/>
          <w:szCs w:val="24"/>
          <w:lang w:val="en-US" w:eastAsia="zh-CN"/>
        </w:rPr>
      </w:pPr>
    </w:p>
    <w:p w14:paraId="7D688CEA" w14:textId="1051033E" w:rsidR="003B1FC6" w:rsidRDefault="003B1FC6" w:rsidP="00D012DE">
      <w:pPr>
        <w:jc w:val="both"/>
        <w:rPr>
          <w:color w:val="000000"/>
          <w:sz w:val="24"/>
          <w:szCs w:val="24"/>
          <w:lang w:val="en-US" w:eastAsia="zh-CN"/>
        </w:rPr>
      </w:pPr>
      <w:r>
        <w:rPr>
          <w:color w:val="000000"/>
          <w:sz w:val="24"/>
          <w:szCs w:val="24"/>
          <w:lang w:val="en-US" w:eastAsia="zh-CN"/>
        </w:rPr>
        <w:t xml:space="preserve">This issue has been discussed in RAN4 for couple of meetings, but we cannot foresee RAN2’s plan on discussing </w:t>
      </w:r>
      <w:r w:rsidR="002B2473">
        <w:rPr>
          <w:color w:val="000000"/>
          <w:sz w:val="24"/>
          <w:szCs w:val="24"/>
          <w:lang w:val="en-US" w:eastAsia="zh-CN"/>
        </w:rPr>
        <w:t>this dedicated issue</w:t>
      </w:r>
      <w:r>
        <w:rPr>
          <w:color w:val="000000"/>
          <w:sz w:val="24"/>
          <w:szCs w:val="24"/>
          <w:lang w:val="en-US" w:eastAsia="zh-CN"/>
        </w:rPr>
        <w:t xml:space="preserve">. Thus, one possible way is to directly send LS to ask for RAN2’s guidance. </w:t>
      </w:r>
    </w:p>
    <w:p w14:paraId="21CDC4B4" w14:textId="5B0E12FE" w:rsidR="00D012DE" w:rsidRDefault="00D012DE" w:rsidP="00D012DE">
      <w:pPr>
        <w:jc w:val="both"/>
        <w:rPr>
          <w:b/>
          <w:bCs/>
          <w:i/>
          <w:iCs/>
          <w:color w:val="000000"/>
          <w:sz w:val="24"/>
          <w:szCs w:val="24"/>
          <w:lang w:val="en-US" w:eastAsia="zh-CN"/>
        </w:rPr>
      </w:pPr>
      <w:r w:rsidRPr="009E0D46">
        <w:rPr>
          <w:b/>
          <w:bCs/>
          <w:i/>
          <w:iCs/>
          <w:color w:val="000000"/>
          <w:sz w:val="24"/>
          <w:szCs w:val="24"/>
          <w:lang w:val="en-US" w:eastAsia="zh-CN"/>
        </w:rPr>
        <w:lastRenderedPageBreak/>
        <w:t xml:space="preserve">Proposal </w:t>
      </w:r>
      <w:r w:rsidR="003025B3">
        <w:rPr>
          <w:b/>
          <w:bCs/>
          <w:i/>
          <w:iCs/>
          <w:color w:val="000000"/>
          <w:sz w:val="24"/>
          <w:szCs w:val="24"/>
          <w:lang w:val="en-US" w:eastAsia="zh-CN"/>
        </w:rPr>
        <w:t>1</w:t>
      </w:r>
      <w:r w:rsidRPr="009E0D46">
        <w:rPr>
          <w:b/>
          <w:bCs/>
          <w:i/>
          <w:iCs/>
          <w:color w:val="000000"/>
          <w:sz w:val="24"/>
          <w:szCs w:val="24"/>
          <w:lang w:val="en-US" w:eastAsia="zh-CN"/>
        </w:rPr>
        <w:t>: LR measurement can be used to check the criteria for neighbor cell measurement triggering/relaxation</w:t>
      </w:r>
      <w:r>
        <w:rPr>
          <w:b/>
          <w:bCs/>
          <w:i/>
          <w:iCs/>
          <w:color w:val="000000"/>
          <w:sz w:val="24"/>
          <w:szCs w:val="24"/>
          <w:lang w:val="en-US" w:eastAsia="zh-CN"/>
        </w:rPr>
        <w:t xml:space="preserve"> (in case #1)</w:t>
      </w:r>
      <w:r w:rsidRPr="009E0D46">
        <w:rPr>
          <w:b/>
          <w:bCs/>
          <w:i/>
          <w:iCs/>
          <w:color w:val="000000"/>
          <w:sz w:val="24"/>
          <w:szCs w:val="24"/>
          <w:lang w:val="en-US" w:eastAsia="zh-CN"/>
        </w:rPr>
        <w:t>.</w:t>
      </w:r>
      <w:r>
        <w:rPr>
          <w:b/>
          <w:bCs/>
          <w:i/>
          <w:iCs/>
          <w:color w:val="000000"/>
          <w:sz w:val="24"/>
          <w:szCs w:val="24"/>
          <w:lang w:val="en-US" w:eastAsia="zh-CN"/>
        </w:rPr>
        <w:t xml:space="preserve"> </w:t>
      </w:r>
    </w:p>
    <w:p w14:paraId="3D9A4A8B" w14:textId="6BDF3A53" w:rsidR="00C9588B" w:rsidRDefault="007E0ACE" w:rsidP="00BB3199">
      <w:pPr>
        <w:jc w:val="both"/>
        <w:rPr>
          <w:color w:val="000000"/>
          <w:sz w:val="24"/>
          <w:szCs w:val="24"/>
          <w:lang w:val="en-US" w:eastAsia="zh-CN"/>
        </w:rPr>
      </w:pPr>
      <w:r w:rsidRPr="007E0ACE">
        <w:rPr>
          <w:color w:val="000000"/>
          <w:sz w:val="24"/>
          <w:szCs w:val="24"/>
          <w:lang w:val="en-US" w:eastAsia="zh-CN"/>
        </w:rPr>
        <w:t>I</w:t>
      </w:r>
      <w:r w:rsidR="003B1FC6" w:rsidRPr="007E0ACE">
        <w:rPr>
          <w:color w:val="000000"/>
          <w:sz w:val="24"/>
          <w:szCs w:val="24"/>
          <w:lang w:val="en-US" w:eastAsia="zh-CN"/>
        </w:rPr>
        <w:t>f RAN4 cannot make conclusion on issue 1-1-2, we recommend RAN4 sending LS to RAN2 for guidance.</w:t>
      </w:r>
    </w:p>
    <w:p w14:paraId="08FE4852" w14:textId="77777777" w:rsidR="00C9588B" w:rsidRPr="00995A29" w:rsidRDefault="00C9588B" w:rsidP="00C9588B">
      <w:pPr>
        <w:rPr>
          <w:b/>
          <w:color w:val="000000" w:themeColor="text1"/>
          <w:sz w:val="24"/>
          <w:szCs w:val="24"/>
          <w:u w:val="single"/>
          <w:lang w:eastAsia="ko-KR"/>
        </w:rPr>
      </w:pPr>
      <w:r w:rsidRPr="00995A29">
        <w:rPr>
          <w:b/>
          <w:color w:val="000000" w:themeColor="text1"/>
          <w:sz w:val="24"/>
          <w:szCs w:val="24"/>
          <w:u w:val="single"/>
          <w:lang w:eastAsia="ko-KR"/>
        </w:rPr>
        <w:t xml:space="preserve">Issue 1-1-16: LP-WUR operation with EMR </w:t>
      </w:r>
    </w:p>
    <w:tbl>
      <w:tblPr>
        <w:tblStyle w:val="TableGrid"/>
        <w:tblW w:w="0" w:type="auto"/>
        <w:tblLook w:val="04A0" w:firstRow="1" w:lastRow="0" w:firstColumn="1" w:lastColumn="0" w:noHBand="0" w:noVBand="1"/>
      </w:tblPr>
      <w:tblGrid>
        <w:gridCol w:w="9629"/>
      </w:tblGrid>
      <w:tr w:rsidR="00C9588B" w:rsidRPr="00C9588B" w14:paraId="2DAACF68" w14:textId="77777777" w:rsidTr="00C9588B">
        <w:tc>
          <w:tcPr>
            <w:tcW w:w="9629" w:type="dxa"/>
          </w:tcPr>
          <w:p w14:paraId="7BD80C62" w14:textId="77777777" w:rsidR="00C9588B" w:rsidRPr="00C9588B" w:rsidRDefault="00C9588B" w:rsidP="00C9588B">
            <w:pPr>
              <w:snapToGrid w:val="0"/>
              <w:spacing w:after="0"/>
              <w:rPr>
                <w:rFonts w:eastAsia="DengXian"/>
                <w:lang w:eastAsia="zh-CN"/>
              </w:rPr>
            </w:pPr>
            <w:r w:rsidRPr="00C9588B">
              <w:rPr>
                <w:rFonts w:eastAsia="DengXian" w:hint="eastAsia"/>
                <w:lang w:eastAsia="zh-CN"/>
              </w:rPr>
              <w:t>A</w:t>
            </w:r>
            <w:r w:rsidRPr="00C9588B">
              <w:rPr>
                <w:rFonts w:eastAsia="DengXian"/>
                <w:lang w:eastAsia="zh-CN"/>
              </w:rPr>
              <w:t>greement:</w:t>
            </w:r>
          </w:p>
          <w:p w14:paraId="2A6003DD" w14:textId="77777777" w:rsidR="00C9588B" w:rsidRPr="00C9588B" w:rsidRDefault="00C9588B" w:rsidP="00C9588B">
            <w:pPr>
              <w:spacing w:after="0"/>
              <w:rPr>
                <w:color w:val="000000" w:themeColor="text1"/>
                <w:lang w:eastAsia="zh-CN"/>
              </w:rPr>
            </w:pPr>
            <w:r w:rsidRPr="00C9588B">
              <w:rPr>
                <w:color w:val="000000" w:themeColor="text1"/>
                <w:lang w:eastAsia="zh-CN"/>
              </w:rPr>
              <w:t xml:space="preserve">When both Rel-16 EMR and Rel-19 LP-WUR are configured: </w:t>
            </w:r>
          </w:p>
          <w:p w14:paraId="4080FD4B" w14:textId="77777777" w:rsidR="00C9588B" w:rsidRPr="00C9588B" w:rsidRDefault="00C9588B" w:rsidP="00C9588B">
            <w:pPr>
              <w:spacing w:after="0"/>
              <w:ind w:left="936"/>
              <w:rPr>
                <w:color w:val="000000" w:themeColor="text1"/>
                <w:lang w:eastAsia="zh-CN"/>
              </w:rPr>
            </w:pPr>
            <w:r w:rsidRPr="00C9588B">
              <w:rPr>
                <w:color w:val="000000" w:themeColor="text1"/>
                <w:lang w:eastAsia="zh-CN"/>
              </w:rPr>
              <w:t>When T331 is running</w:t>
            </w:r>
          </w:p>
          <w:p w14:paraId="2F81EF14" w14:textId="77777777" w:rsidR="00C9588B" w:rsidRPr="00C9588B" w:rsidRDefault="00C9588B" w:rsidP="00C9588B">
            <w:pPr>
              <w:pStyle w:val="ListParagraph"/>
              <w:widowControl/>
              <w:numPr>
                <w:ilvl w:val="1"/>
                <w:numId w:val="47"/>
              </w:numPr>
              <w:autoSpaceDE/>
              <w:autoSpaceDN/>
              <w:adjustRightInd/>
              <w:spacing w:line="240" w:lineRule="auto"/>
              <w:ind w:left="1656" w:firstLineChars="0"/>
              <w:rPr>
                <w:color w:val="000000" w:themeColor="text1"/>
                <w:sz w:val="20"/>
                <w:szCs w:val="20"/>
              </w:rPr>
            </w:pPr>
            <w:r w:rsidRPr="00C9588B">
              <w:rPr>
                <w:color w:val="000000" w:themeColor="text1"/>
                <w:sz w:val="20"/>
                <w:szCs w:val="20"/>
              </w:rPr>
              <w:t>When Case#1 (RRM offloading) conditions are met:</w:t>
            </w:r>
          </w:p>
          <w:p w14:paraId="26BD9B06" w14:textId="77777777" w:rsidR="00C9588B" w:rsidRPr="00C9588B" w:rsidRDefault="00C9588B" w:rsidP="00C9588B">
            <w:pPr>
              <w:pStyle w:val="ListParagraph"/>
              <w:widowControl/>
              <w:numPr>
                <w:ilvl w:val="2"/>
                <w:numId w:val="47"/>
              </w:numPr>
              <w:autoSpaceDE/>
              <w:autoSpaceDN/>
              <w:adjustRightInd/>
              <w:spacing w:line="240" w:lineRule="auto"/>
              <w:ind w:left="2376" w:firstLineChars="0"/>
              <w:rPr>
                <w:color w:val="000000" w:themeColor="text1"/>
                <w:sz w:val="20"/>
                <w:szCs w:val="20"/>
                <w:highlight w:val="yellow"/>
              </w:rPr>
            </w:pPr>
            <w:r w:rsidRPr="00C9588B">
              <w:rPr>
                <w:color w:val="000000" w:themeColor="text1"/>
                <w:sz w:val="20"/>
                <w:szCs w:val="20"/>
                <w:highlight w:val="yellow"/>
              </w:rPr>
              <w:t>The UE shall search for NR inter-frequency layers configured for idle mode CA/DC measurements by following the higher priority frequency measurement requirements (i.e., based on 60s).</w:t>
            </w:r>
          </w:p>
          <w:p w14:paraId="52F0F6F7" w14:textId="77777777" w:rsidR="00C9588B" w:rsidRPr="00C9588B" w:rsidRDefault="00C9588B" w:rsidP="00C9588B">
            <w:pPr>
              <w:pStyle w:val="ListParagraph"/>
              <w:widowControl/>
              <w:numPr>
                <w:ilvl w:val="2"/>
                <w:numId w:val="47"/>
              </w:numPr>
              <w:autoSpaceDE/>
              <w:autoSpaceDN/>
              <w:adjustRightInd/>
              <w:spacing w:line="240" w:lineRule="auto"/>
              <w:ind w:left="2376" w:firstLineChars="0"/>
              <w:rPr>
                <w:color w:val="000000" w:themeColor="text1"/>
                <w:sz w:val="20"/>
                <w:szCs w:val="20"/>
                <w:highlight w:val="yellow"/>
              </w:rPr>
            </w:pPr>
            <w:r w:rsidRPr="00C9588B">
              <w:rPr>
                <w:color w:val="000000" w:themeColor="text1"/>
                <w:sz w:val="20"/>
                <w:szCs w:val="20"/>
                <w:highlight w:val="yellow"/>
              </w:rPr>
              <w:t>Higher priority NR inter-frequency layers follow the higher priority frequency measurement requirements (i.e., based on 60s).</w:t>
            </w:r>
          </w:p>
          <w:p w14:paraId="013F4E02" w14:textId="77777777" w:rsidR="00C9588B" w:rsidRPr="00C9588B" w:rsidRDefault="00C9588B" w:rsidP="00C9588B">
            <w:pPr>
              <w:pStyle w:val="ListParagraph"/>
              <w:widowControl/>
              <w:numPr>
                <w:ilvl w:val="1"/>
                <w:numId w:val="47"/>
              </w:numPr>
              <w:autoSpaceDE/>
              <w:autoSpaceDN/>
              <w:adjustRightInd/>
              <w:spacing w:line="240" w:lineRule="auto"/>
              <w:ind w:left="1656" w:firstLineChars="0"/>
              <w:rPr>
                <w:color w:val="000000" w:themeColor="text1"/>
                <w:sz w:val="20"/>
                <w:szCs w:val="20"/>
              </w:rPr>
            </w:pPr>
            <w:r w:rsidRPr="00C9588B">
              <w:rPr>
                <w:color w:val="000000" w:themeColor="text1"/>
                <w:sz w:val="20"/>
                <w:szCs w:val="20"/>
              </w:rPr>
              <w:t>When Case#3 (RRM relaxation) conditions are met:</w:t>
            </w:r>
          </w:p>
          <w:p w14:paraId="74A041E5" w14:textId="77777777" w:rsidR="00C9588B" w:rsidRPr="00C9588B" w:rsidRDefault="00C9588B" w:rsidP="00C9588B">
            <w:pPr>
              <w:pStyle w:val="ListParagraph"/>
              <w:widowControl/>
              <w:numPr>
                <w:ilvl w:val="2"/>
                <w:numId w:val="47"/>
              </w:numPr>
              <w:autoSpaceDE/>
              <w:autoSpaceDN/>
              <w:adjustRightInd/>
              <w:spacing w:line="240" w:lineRule="auto"/>
              <w:ind w:left="2376" w:firstLineChars="0"/>
              <w:rPr>
                <w:color w:val="000000" w:themeColor="text1"/>
                <w:sz w:val="20"/>
                <w:szCs w:val="20"/>
              </w:rPr>
            </w:pPr>
            <w:r w:rsidRPr="00C9588B">
              <w:rPr>
                <w:color w:val="000000" w:themeColor="text1"/>
                <w:sz w:val="20"/>
                <w:szCs w:val="20"/>
              </w:rPr>
              <w:t xml:space="preserve">If </w:t>
            </w:r>
            <w:proofErr w:type="spellStart"/>
            <w:r w:rsidRPr="00C9588B">
              <w:rPr>
                <w:color w:val="000000" w:themeColor="text1"/>
                <w:sz w:val="20"/>
                <w:szCs w:val="20"/>
              </w:rPr>
              <w:t>Srxlev</w:t>
            </w:r>
            <w:proofErr w:type="spellEnd"/>
            <w:r w:rsidRPr="00C9588B">
              <w:rPr>
                <w:color w:val="000000" w:themeColor="text1"/>
                <w:sz w:val="20"/>
                <w:szCs w:val="20"/>
              </w:rPr>
              <w:t xml:space="preserve"> &gt; </w:t>
            </w:r>
            <w:proofErr w:type="spellStart"/>
            <w:r w:rsidRPr="00C9588B">
              <w:rPr>
                <w:color w:val="000000" w:themeColor="text1"/>
                <w:sz w:val="20"/>
                <w:szCs w:val="20"/>
              </w:rPr>
              <w:t>SnonIntraSearchP</w:t>
            </w:r>
            <w:proofErr w:type="spellEnd"/>
            <w:r w:rsidRPr="00C9588B">
              <w:rPr>
                <w:color w:val="000000" w:themeColor="text1"/>
                <w:sz w:val="20"/>
                <w:szCs w:val="20"/>
              </w:rPr>
              <w:t xml:space="preserve"> and Squal &gt; </w:t>
            </w:r>
            <w:proofErr w:type="spellStart"/>
            <w:r w:rsidRPr="00C9588B">
              <w:rPr>
                <w:color w:val="000000" w:themeColor="text1"/>
                <w:sz w:val="20"/>
                <w:szCs w:val="20"/>
              </w:rPr>
              <w:t>SnonIntraSearchQ</w:t>
            </w:r>
            <w:proofErr w:type="spellEnd"/>
          </w:p>
          <w:p w14:paraId="430CDD9C" w14:textId="77777777" w:rsidR="00C9588B" w:rsidRPr="00C9588B" w:rsidRDefault="00C9588B" w:rsidP="00C9588B">
            <w:pPr>
              <w:pStyle w:val="ListParagraph"/>
              <w:widowControl/>
              <w:numPr>
                <w:ilvl w:val="3"/>
                <w:numId w:val="47"/>
              </w:numPr>
              <w:autoSpaceDE/>
              <w:autoSpaceDN/>
              <w:adjustRightInd/>
              <w:spacing w:line="240" w:lineRule="auto"/>
              <w:ind w:left="3096" w:firstLineChars="0"/>
              <w:rPr>
                <w:color w:val="000000" w:themeColor="text1"/>
                <w:sz w:val="20"/>
                <w:szCs w:val="20"/>
                <w:highlight w:val="yellow"/>
              </w:rPr>
            </w:pPr>
            <w:r w:rsidRPr="00C9588B">
              <w:rPr>
                <w:color w:val="000000" w:themeColor="text1"/>
                <w:sz w:val="20"/>
                <w:szCs w:val="20"/>
                <w:highlight w:val="yellow"/>
              </w:rPr>
              <w:t>The UE shall search for NR inter-frequency layers configured for idle mode CA/DC measurements by following the higher priority frequency measurement requirements (i.e., based on 60s).</w:t>
            </w:r>
          </w:p>
          <w:p w14:paraId="5F9E92CB" w14:textId="77777777" w:rsidR="00C9588B" w:rsidRPr="00C9588B" w:rsidRDefault="00C9588B" w:rsidP="00C9588B">
            <w:pPr>
              <w:pStyle w:val="ListParagraph"/>
              <w:widowControl/>
              <w:numPr>
                <w:ilvl w:val="3"/>
                <w:numId w:val="47"/>
              </w:numPr>
              <w:autoSpaceDE/>
              <w:autoSpaceDN/>
              <w:adjustRightInd/>
              <w:spacing w:line="240" w:lineRule="auto"/>
              <w:ind w:left="3096" w:firstLineChars="0"/>
              <w:rPr>
                <w:color w:val="000000" w:themeColor="text1"/>
                <w:sz w:val="20"/>
                <w:szCs w:val="20"/>
                <w:highlight w:val="yellow"/>
              </w:rPr>
            </w:pPr>
            <w:r w:rsidRPr="00C9588B">
              <w:rPr>
                <w:color w:val="000000" w:themeColor="text1"/>
                <w:sz w:val="20"/>
                <w:szCs w:val="20"/>
                <w:highlight w:val="yellow"/>
              </w:rPr>
              <w:t>Higher priority NR inter-frequency layers follow the higher priority frequency measurement requirements (i.e., based on 60s).</w:t>
            </w:r>
          </w:p>
          <w:p w14:paraId="61726FE1" w14:textId="77777777" w:rsidR="00C9588B" w:rsidRPr="00C9588B" w:rsidRDefault="00C9588B" w:rsidP="00C9588B">
            <w:pPr>
              <w:pStyle w:val="ListParagraph"/>
              <w:widowControl/>
              <w:numPr>
                <w:ilvl w:val="2"/>
                <w:numId w:val="47"/>
              </w:numPr>
              <w:autoSpaceDE/>
              <w:autoSpaceDN/>
              <w:adjustRightInd/>
              <w:spacing w:line="240" w:lineRule="auto"/>
              <w:ind w:left="2376" w:firstLineChars="0"/>
              <w:rPr>
                <w:color w:val="000000" w:themeColor="text1"/>
                <w:sz w:val="20"/>
                <w:szCs w:val="20"/>
              </w:rPr>
            </w:pPr>
            <w:r w:rsidRPr="00C9588B">
              <w:rPr>
                <w:color w:val="000000" w:themeColor="text1"/>
                <w:sz w:val="20"/>
                <w:szCs w:val="20"/>
              </w:rPr>
              <w:t xml:space="preserve">if </w:t>
            </w:r>
            <w:proofErr w:type="spellStart"/>
            <w:r w:rsidRPr="00C9588B">
              <w:rPr>
                <w:color w:val="000000" w:themeColor="text1"/>
                <w:sz w:val="20"/>
                <w:szCs w:val="20"/>
              </w:rPr>
              <w:t>Srxlev</w:t>
            </w:r>
            <w:proofErr w:type="spellEnd"/>
            <w:r w:rsidRPr="00C9588B">
              <w:rPr>
                <w:color w:val="000000" w:themeColor="text1"/>
                <w:sz w:val="20"/>
                <w:szCs w:val="20"/>
              </w:rPr>
              <w:t xml:space="preserve"> ≤ </w:t>
            </w:r>
            <w:proofErr w:type="spellStart"/>
            <w:r w:rsidRPr="00C9588B">
              <w:rPr>
                <w:color w:val="000000" w:themeColor="text1"/>
                <w:sz w:val="20"/>
                <w:szCs w:val="20"/>
              </w:rPr>
              <w:t>SnonIntraSearchP</w:t>
            </w:r>
            <w:proofErr w:type="spellEnd"/>
            <w:r w:rsidRPr="00C9588B">
              <w:rPr>
                <w:color w:val="000000" w:themeColor="text1"/>
                <w:sz w:val="20"/>
                <w:szCs w:val="20"/>
              </w:rPr>
              <w:t xml:space="preserve"> or Squal ≤ </w:t>
            </w:r>
            <w:proofErr w:type="spellStart"/>
            <w:r w:rsidRPr="00C9588B">
              <w:rPr>
                <w:color w:val="000000" w:themeColor="text1"/>
                <w:sz w:val="20"/>
                <w:szCs w:val="20"/>
              </w:rPr>
              <w:t>SnonIntraSearchQ</w:t>
            </w:r>
            <w:proofErr w:type="spellEnd"/>
          </w:p>
          <w:p w14:paraId="7E3AE76C" w14:textId="77777777" w:rsidR="00C9588B" w:rsidRPr="00C9588B" w:rsidRDefault="00C9588B" w:rsidP="00C9588B">
            <w:pPr>
              <w:pStyle w:val="ListParagraph"/>
              <w:widowControl/>
              <w:numPr>
                <w:ilvl w:val="3"/>
                <w:numId w:val="47"/>
              </w:numPr>
              <w:autoSpaceDE/>
              <w:autoSpaceDN/>
              <w:adjustRightInd/>
              <w:spacing w:line="240" w:lineRule="auto"/>
              <w:ind w:left="3096" w:firstLineChars="0"/>
              <w:rPr>
                <w:color w:val="000000" w:themeColor="text1"/>
                <w:sz w:val="20"/>
                <w:szCs w:val="20"/>
              </w:rPr>
            </w:pPr>
            <w:r w:rsidRPr="00C9588B">
              <w:rPr>
                <w:color w:val="000000" w:themeColor="text1"/>
                <w:sz w:val="20"/>
                <w:szCs w:val="20"/>
              </w:rPr>
              <w:t>the UE shall search for NR inter-frequency layers configured and not configured for idle mode CA/DC measurements by following the legacy measurement requirements (no relaxation)</w:t>
            </w:r>
          </w:p>
          <w:p w14:paraId="34CD0E86" w14:textId="77777777" w:rsidR="00C9588B" w:rsidRPr="00C9588B" w:rsidRDefault="00C9588B" w:rsidP="00C9588B">
            <w:pPr>
              <w:spacing w:after="0"/>
              <w:ind w:left="936"/>
              <w:rPr>
                <w:color w:val="000000" w:themeColor="text1"/>
                <w:lang w:eastAsia="zh-CN"/>
              </w:rPr>
            </w:pPr>
            <w:r w:rsidRPr="00C9588B">
              <w:rPr>
                <w:color w:val="000000" w:themeColor="text1"/>
                <w:lang w:eastAsia="zh-CN"/>
              </w:rPr>
              <w:t xml:space="preserve">when T331 is not running, </w:t>
            </w:r>
          </w:p>
          <w:p w14:paraId="1C4C1413" w14:textId="20F49F45" w:rsidR="00C9588B" w:rsidRPr="00C9588B" w:rsidRDefault="00C9588B" w:rsidP="00C9588B">
            <w:pPr>
              <w:pStyle w:val="ListParagraph"/>
              <w:widowControl/>
              <w:numPr>
                <w:ilvl w:val="1"/>
                <w:numId w:val="47"/>
              </w:numPr>
              <w:autoSpaceDE/>
              <w:autoSpaceDN/>
              <w:adjustRightInd/>
              <w:spacing w:line="240" w:lineRule="auto"/>
              <w:ind w:left="1656" w:firstLineChars="0"/>
              <w:rPr>
                <w:color w:val="000000" w:themeColor="text1"/>
                <w:sz w:val="20"/>
                <w:szCs w:val="20"/>
              </w:rPr>
            </w:pPr>
            <w:r w:rsidRPr="00C9588B">
              <w:rPr>
                <w:color w:val="000000" w:themeColor="text1"/>
                <w:sz w:val="20"/>
                <w:szCs w:val="20"/>
              </w:rPr>
              <w:t>Serving cell, intra-frequency and NR inter-frequency layers not configured for idle mode CA/DC measurements and NR inter-frequency layers configured for idle mode CA/DC measurements and mobility measurement follow corresponding agreed requirements defined in case 1 and case 3 when they are satisfied.</w:t>
            </w:r>
          </w:p>
        </w:tc>
      </w:tr>
    </w:tbl>
    <w:p w14:paraId="71B6B302" w14:textId="77777777" w:rsidR="00C9588B" w:rsidRDefault="00C9588B" w:rsidP="00BB3199">
      <w:pPr>
        <w:jc w:val="both"/>
        <w:rPr>
          <w:color w:val="000000"/>
          <w:sz w:val="24"/>
          <w:szCs w:val="24"/>
          <w:lang w:eastAsia="zh-CN"/>
        </w:rPr>
      </w:pPr>
    </w:p>
    <w:p w14:paraId="2AC0172F" w14:textId="77777777" w:rsidR="00960727" w:rsidRDefault="00C9588B" w:rsidP="00BB3199">
      <w:pPr>
        <w:jc w:val="both"/>
        <w:rPr>
          <w:color w:val="000000"/>
          <w:sz w:val="24"/>
          <w:szCs w:val="24"/>
          <w:lang w:val="en-US" w:eastAsia="zh-CN"/>
        </w:rPr>
      </w:pPr>
      <w:r>
        <w:rPr>
          <w:color w:val="000000"/>
          <w:sz w:val="24"/>
          <w:szCs w:val="24"/>
          <w:lang w:eastAsia="zh-CN"/>
        </w:rPr>
        <w:t xml:space="preserve">In last meeting, the agreement for LP-WUR based RRM and EMR </w:t>
      </w:r>
      <w:r w:rsidR="00960727">
        <w:rPr>
          <w:color w:val="000000"/>
          <w:sz w:val="24"/>
          <w:szCs w:val="24"/>
          <w:lang w:eastAsia="zh-CN"/>
        </w:rPr>
        <w:t xml:space="preserve">indicate that if T331 is running and </w:t>
      </w:r>
      <w:proofErr w:type="spellStart"/>
      <w:r w:rsidR="00960727">
        <w:rPr>
          <w:color w:val="000000"/>
          <w:sz w:val="24"/>
          <w:szCs w:val="24"/>
          <w:lang w:eastAsia="zh-CN"/>
        </w:rPr>
        <w:t>neighbor</w:t>
      </w:r>
      <w:proofErr w:type="spellEnd"/>
      <w:r w:rsidR="00960727">
        <w:rPr>
          <w:color w:val="000000"/>
          <w:sz w:val="24"/>
          <w:szCs w:val="24"/>
          <w:lang w:eastAsia="zh-CN"/>
        </w:rPr>
        <w:t xml:space="preserve"> equal or lower priority inter-frequency measurement is not triggered, UE will perform EMR carrier and higher priority carrier </w:t>
      </w:r>
      <w:r w:rsidR="00960727">
        <w:rPr>
          <w:rFonts w:hint="eastAsia"/>
          <w:color w:val="000000"/>
          <w:sz w:val="24"/>
          <w:szCs w:val="24"/>
          <w:lang w:eastAsia="zh-CN"/>
        </w:rPr>
        <w:t>with the</w:t>
      </w:r>
      <w:r w:rsidR="00960727">
        <w:rPr>
          <w:color w:val="000000"/>
          <w:sz w:val="24"/>
          <w:szCs w:val="24"/>
          <w:lang w:val="en-US" w:eastAsia="zh-CN"/>
        </w:rPr>
        <w:t xml:space="preserve"> same measurement period,</w:t>
      </w:r>
      <w:r w:rsidR="00960727" w:rsidRPr="00960727">
        <w:rPr>
          <w:color w:val="000000"/>
          <w:sz w:val="24"/>
          <w:szCs w:val="24"/>
          <w:lang w:eastAsia="zh-CN"/>
        </w:rPr>
        <w:t xml:space="preserve"> i.e., measurement interval is 60s</w:t>
      </w:r>
      <w:r w:rsidR="00960727">
        <w:rPr>
          <w:color w:val="000000"/>
          <w:sz w:val="24"/>
          <w:szCs w:val="24"/>
          <w:lang w:val="en-US" w:eastAsia="zh-CN"/>
        </w:rPr>
        <w:t xml:space="preserve">. </w:t>
      </w:r>
      <w:proofErr w:type="gramStart"/>
      <w:r w:rsidR="00960727">
        <w:rPr>
          <w:color w:val="000000"/>
          <w:sz w:val="24"/>
          <w:szCs w:val="24"/>
          <w:lang w:val="en-US" w:eastAsia="zh-CN"/>
        </w:rPr>
        <w:t>Actually, that’s</w:t>
      </w:r>
      <w:proofErr w:type="gramEnd"/>
      <w:r w:rsidR="00960727">
        <w:rPr>
          <w:color w:val="000000"/>
          <w:sz w:val="24"/>
          <w:szCs w:val="24"/>
          <w:lang w:val="en-US" w:eastAsia="zh-CN"/>
        </w:rPr>
        <w:t xml:space="preserve"> different logic from the R16 power saving, and it could cause quite different UE implementation on MR to treat higher priority carrier and EMR carrier. In current spec, it was defined following for power saving:</w:t>
      </w:r>
    </w:p>
    <w:tbl>
      <w:tblPr>
        <w:tblStyle w:val="TableGrid"/>
        <w:tblW w:w="0" w:type="auto"/>
        <w:tblLook w:val="04A0" w:firstRow="1" w:lastRow="0" w:firstColumn="1" w:lastColumn="0" w:noHBand="0" w:noVBand="1"/>
      </w:tblPr>
      <w:tblGrid>
        <w:gridCol w:w="9629"/>
      </w:tblGrid>
      <w:tr w:rsidR="00960727" w14:paraId="60746FA8" w14:textId="77777777" w:rsidTr="00960727">
        <w:tc>
          <w:tcPr>
            <w:tcW w:w="9629" w:type="dxa"/>
          </w:tcPr>
          <w:p w14:paraId="3683D721" w14:textId="77777777" w:rsidR="00960727" w:rsidRPr="00960727" w:rsidRDefault="00960727" w:rsidP="00960727">
            <w:pPr>
              <w:jc w:val="both"/>
              <w:rPr>
                <w:color w:val="000000"/>
                <w:lang w:val="en-US" w:eastAsia="zh-CN"/>
              </w:rPr>
            </w:pPr>
            <w:r w:rsidRPr="00960727">
              <w:rPr>
                <w:color w:val="000000"/>
                <w:lang w:val="en-US" w:eastAsia="zh-CN"/>
              </w:rPr>
              <w:t>4.2.2.10.3 Measurements for UE fulfilling not-at-cell edge criterion</w:t>
            </w:r>
          </w:p>
          <w:p w14:paraId="1864E9D5" w14:textId="7091BCE1" w:rsidR="00960727" w:rsidRPr="00960727" w:rsidRDefault="00960727" w:rsidP="00960727">
            <w:pPr>
              <w:jc w:val="both"/>
              <w:rPr>
                <w:color w:val="000000"/>
                <w:highlight w:val="yellow"/>
                <w:lang w:val="en-US" w:eastAsia="zh-CN"/>
              </w:rPr>
            </w:pPr>
            <w:r w:rsidRPr="00960727">
              <w:rPr>
                <w:color w:val="000000"/>
                <w:highlight w:val="yellow"/>
                <w:lang w:val="en-US" w:eastAsia="zh-CN"/>
              </w:rPr>
              <w:t>The UE shall not relax measurements on NR inter-frequency carriers configured for idle mode CA/DC measurements (defined in clause 4.4) while T331 is running.</w:t>
            </w:r>
          </w:p>
          <w:p w14:paraId="6F065193" w14:textId="2EF51D43" w:rsidR="00960727" w:rsidRPr="00960727" w:rsidRDefault="00960727" w:rsidP="00960727">
            <w:pPr>
              <w:pStyle w:val="p1"/>
              <w:rPr>
                <w:rFonts w:ascii="Times New Roman" w:hAnsi="Times New Roman" w:cs="Times New Roman"/>
                <w:sz w:val="20"/>
                <w:szCs w:val="20"/>
              </w:rPr>
            </w:pPr>
            <w:r w:rsidRPr="00960727">
              <w:rPr>
                <w:rFonts w:ascii="Times New Roman" w:hAnsi="Times New Roman" w:cs="Times New Roman"/>
                <w:sz w:val="20"/>
                <w:szCs w:val="20"/>
                <w:highlight w:val="yellow"/>
              </w:rPr>
              <w:t xml:space="preserve">When </w:t>
            </w:r>
            <w:proofErr w:type="spellStart"/>
            <w:r w:rsidRPr="00960727">
              <w:rPr>
                <w:rFonts w:ascii="Times New Roman" w:hAnsi="Times New Roman" w:cs="Times New Roman"/>
                <w:sz w:val="20"/>
                <w:szCs w:val="20"/>
                <w:highlight w:val="yellow"/>
              </w:rPr>
              <w:t>Srxlev</w:t>
            </w:r>
            <w:proofErr w:type="spellEnd"/>
            <w:r w:rsidRPr="00960727">
              <w:rPr>
                <w:rFonts w:ascii="Times New Roman" w:hAnsi="Times New Roman" w:cs="Times New Roman"/>
                <w:sz w:val="20"/>
                <w:szCs w:val="20"/>
                <w:highlight w:val="yellow"/>
              </w:rPr>
              <w:t xml:space="preserve"> &gt; </w:t>
            </w:r>
            <w:proofErr w:type="spellStart"/>
            <w:r w:rsidRPr="00960727">
              <w:rPr>
                <w:rFonts w:ascii="Times New Roman" w:hAnsi="Times New Roman" w:cs="Times New Roman"/>
                <w:sz w:val="20"/>
                <w:szCs w:val="20"/>
                <w:highlight w:val="yellow"/>
              </w:rPr>
              <w:t>S</w:t>
            </w:r>
            <w:r w:rsidRPr="00960727">
              <w:rPr>
                <w:rStyle w:val="s1"/>
                <w:rFonts w:ascii="Times New Roman" w:hAnsi="Times New Roman" w:cs="Times New Roman"/>
                <w:sz w:val="20"/>
                <w:szCs w:val="20"/>
                <w:highlight w:val="yellow"/>
              </w:rPr>
              <w:t>nonIntraSearchP</w:t>
            </w:r>
            <w:proofErr w:type="spellEnd"/>
            <w:r w:rsidRPr="00960727">
              <w:rPr>
                <w:rFonts w:ascii="Times New Roman" w:hAnsi="Times New Roman" w:cs="Times New Roman"/>
                <w:sz w:val="20"/>
                <w:szCs w:val="20"/>
                <w:highlight w:val="yellow"/>
              </w:rPr>
              <w:t xml:space="preserve"> and Squal &gt; </w:t>
            </w:r>
            <w:proofErr w:type="spellStart"/>
            <w:r w:rsidRPr="00960727">
              <w:rPr>
                <w:rFonts w:ascii="Times New Roman" w:hAnsi="Times New Roman" w:cs="Times New Roman"/>
                <w:sz w:val="20"/>
                <w:szCs w:val="20"/>
                <w:highlight w:val="yellow"/>
              </w:rPr>
              <w:t>S</w:t>
            </w:r>
            <w:r w:rsidRPr="00960727">
              <w:rPr>
                <w:rStyle w:val="s1"/>
                <w:rFonts w:ascii="Times New Roman" w:hAnsi="Times New Roman" w:cs="Times New Roman"/>
                <w:sz w:val="20"/>
                <w:szCs w:val="20"/>
                <w:highlight w:val="yellow"/>
              </w:rPr>
              <w:t>nonIntraSearchQ</w:t>
            </w:r>
            <w:proofErr w:type="spellEnd"/>
            <w:r w:rsidRPr="00960727">
              <w:rPr>
                <w:rFonts w:ascii="Times New Roman" w:hAnsi="Times New Roman" w:cs="Times New Roman"/>
                <w:sz w:val="20"/>
                <w:szCs w:val="20"/>
                <w:highlight w:val="yellow"/>
              </w:rPr>
              <w:t xml:space="preserve">, then regardless of whether the UE is configured with </w:t>
            </w:r>
            <w:proofErr w:type="spellStart"/>
            <w:r w:rsidRPr="00960727">
              <w:rPr>
                <w:rFonts w:ascii="Times New Roman" w:hAnsi="Times New Roman" w:cs="Times New Roman"/>
                <w:i/>
                <w:iCs/>
                <w:sz w:val="20"/>
                <w:szCs w:val="20"/>
                <w:highlight w:val="yellow"/>
              </w:rPr>
              <w:t>highPriorityMeasRelax</w:t>
            </w:r>
            <w:proofErr w:type="spellEnd"/>
            <w:r w:rsidRPr="00960727">
              <w:rPr>
                <w:rFonts w:ascii="Times New Roman" w:hAnsi="Times New Roman" w:cs="Times New Roman"/>
                <w:sz w:val="20"/>
                <w:szCs w:val="20"/>
                <w:highlight w:val="yellow"/>
              </w:rPr>
              <w:t xml:space="preserve"> [2] or not, the UE shall search for inter-frequency layers of higher priority at least every </w:t>
            </w:r>
            <w:proofErr w:type="spellStart"/>
            <w:r w:rsidRPr="00960727">
              <w:rPr>
                <w:rStyle w:val="s2"/>
                <w:rFonts w:ascii="Times New Roman" w:hAnsi="Times New Roman" w:cs="Times New Roman"/>
                <w:sz w:val="20"/>
                <w:szCs w:val="20"/>
                <w:highlight w:val="yellow"/>
              </w:rPr>
              <w:t>T</w:t>
            </w:r>
            <w:r w:rsidRPr="00960727">
              <w:rPr>
                <w:rFonts w:ascii="Times New Roman" w:hAnsi="Times New Roman" w:cs="Times New Roman"/>
                <w:sz w:val="20"/>
                <w:szCs w:val="20"/>
                <w:highlight w:val="yellow"/>
              </w:rPr>
              <w:t>higher_priority_search</w:t>
            </w:r>
            <w:proofErr w:type="spellEnd"/>
            <w:r w:rsidRPr="00960727">
              <w:rPr>
                <w:rStyle w:val="s2"/>
                <w:rFonts w:ascii="Times New Roman" w:hAnsi="Times New Roman" w:cs="Times New Roman"/>
                <w:sz w:val="20"/>
                <w:szCs w:val="20"/>
                <w:highlight w:val="yellow"/>
              </w:rPr>
              <w:t xml:space="preserve"> where </w:t>
            </w:r>
            <w:proofErr w:type="spellStart"/>
            <w:r w:rsidRPr="00960727">
              <w:rPr>
                <w:rStyle w:val="s2"/>
                <w:rFonts w:ascii="Times New Roman" w:hAnsi="Times New Roman" w:cs="Times New Roman"/>
                <w:sz w:val="20"/>
                <w:szCs w:val="20"/>
                <w:highlight w:val="yellow"/>
              </w:rPr>
              <w:t>T</w:t>
            </w:r>
            <w:r w:rsidRPr="00960727">
              <w:rPr>
                <w:rFonts w:ascii="Times New Roman" w:hAnsi="Times New Roman" w:cs="Times New Roman"/>
                <w:sz w:val="20"/>
                <w:szCs w:val="20"/>
                <w:highlight w:val="yellow"/>
              </w:rPr>
              <w:t>higher_priority_search</w:t>
            </w:r>
            <w:proofErr w:type="spellEnd"/>
            <w:r w:rsidRPr="00960727">
              <w:rPr>
                <w:rStyle w:val="s2"/>
                <w:rFonts w:ascii="Times New Roman" w:hAnsi="Times New Roman" w:cs="Times New Roman"/>
                <w:sz w:val="20"/>
                <w:szCs w:val="20"/>
                <w:highlight w:val="yellow"/>
              </w:rPr>
              <w:t xml:space="preserve"> is described in clause 4.2.2.7.</w:t>
            </w:r>
          </w:p>
        </w:tc>
      </w:tr>
    </w:tbl>
    <w:p w14:paraId="75DAF724" w14:textId="77777777" w:rsidR="005A766B" w:rsidRDefault="00960727" w:rsidP="00BB3199">
      <w:pPr>
        <w:jc w:val="both"/>
        <w:rPr>
          <w:color w:val="000000"/>
          <w:sz w:val="24"/>
          <w:szCs w:val="24"/>
          <w:lang w:eastAsia="zh-CN"/>
        </w:rPr>
      </w:pPr>
      <w:r w:rsidRPr="00960727">
        <w:rPr>
          <w:color w:val="000000"/>
          <w:sz w:val="24"/>
          <w:szCs w:val="24"/>
          <w:lang w:eastAsia="zh-CN"/>
        </w:rPr>
        <w:t> </w:t>
      </w:r>
    </w:p>
    <w:tbl>
      <w:tblPr>
        <w:tblStyle w:val="TableGrid"/>
        <w:tblW w:w="0" w:type="auto"/>
        <w:tblLook w:val="04A0" w:firstRow="1" w:lastRow="0" w:firstColumn="1" w:lastColumn="0" w:noHBand="0" w:noVBand="1"/>
      </w:tblPr>
      <w:tblGrid>
        <w:gridCol w:w="9629"/>
      </w:tblGrid>
      <w:tr w:rsidR="00995A29" w14:paraId="10E86506" w14:textId="77777777" w:rsidTr="00995A29">
        <w:tc>
          <w:tcPr>
            <w:tcW w:w="9629" w:type="dxa"/>
          </w:tcPr>
          <w:p w14:paraId="3F34046A" w14:textId="77777777" w:rsidR="00995A29" w:rsidRPr="00995A29" w:rsidRDefault="00995A29" w:rsidP="00995A29">
            <w:pPr>
              <w:numPr>
                <w:ilvl w:val="2"/>
                <w:numId w:val="40"/>
              </w:numPr>
              <w:spacing w:after="0"/>
              <w:jc w:val="both"/>
              <w:rPr>
                <w:color w:val="000000"/>
                <w:lang w:val="en-US" w:eastAsia="zh-CN"/>
              </w:rPr>
            </w:pPr>
            <w:r w:rsidRPr="00995A29">
              <w:rPr>
                <w:color w:val="000000"/>
                <w:lang w:val="en-US" w:eastAsia="zh-CN"/>
              </w:rPr>
              <w:t>Considerations on higher priority frequency layer</w:t>
            </w:r>
          </w:p>
          <w:p w14:paraId="499A1D9D" w14:textId="77777777" w:rsidR="00995A29" w:rsidRPr="00995A29" w:rsidRDefault="00995A29" w:rsidP="00995A29">
            <w:pPr>
              <w:numPr>
                <w:ilvl w:val="3"/>
                <w:numId w:val="119"/>
              </w:numPr>
              <w:spacing w:after="0"/>
              <w:ind w:left="337"/>
              <w:jc w:val="both"/>
              <w:rPr>
                <w:color w:val="000000"/>
                <w:lang w:val="en-US" w:eastAsia="zh-CN"/>
              </w:rPr>
            </w:pPr>
            <w:r w:rsidRPr="00995A29">
              <w:rPr>
                <w:color w:val="000000"/>
                <w:lang w:val="en-US" w:eastAsia="zh-CN"/>
              </w:rPr>
              <w:t>For case 1:</w:t>
            </w:r>
          </w:p>
          <w:p w14:paraId="5AC3ACC2" w14:textId="77777777" w:rsidR="00995A29" w:rsidRDefault="00995A29" w:rsidP="00995A29">
            <w:pPr>
              <w:numPr>
                <w:ilvl w:val="5"/>
                <w:numId w:val="119"/>
              </w:numPr>
              <w:spacing w:after="0"/>
              <w:ind w:left="697"/>
              <w:jc w:val="both"/>
              <w:rPr>
                <w:color w:val="000000"/>
                <w:lang w:val="en-US" w:eastAsia="zh-CN"/>
              </w:rPr>
            </w:pPr>
            <w:r w:rsidRPr="00995A29">
              <w:rPr>
                <w:color w:val="000000"/>
                <w:lang w:val="en-US" w:eastAsia="zh-CN"/>
              </w:rPr>
              <w:t>MR is expected to perform relaxed higher priority frequency layer measurement with K2*</w:t>
            </w:r>
            <w:proofErr w:type="spellStart"/>
            <w:r w:rsidRPr="00995A29">
              <w:rPr>
                <w:color w:val="000000"/>
                <w:lang w:val="en-US" w:eastAsia="zh-CN"/>
              </w:rPr>
              <w:t>Thigher_priority_search</w:t>
            </w:r>
            <w:proofErr w:type="spellEnd"/>
            <w:r w:rsidRPr="00995A29">
              <w:rPr>
                <w:color w:val="000000"/>
                <w:lang w:val="en-US" w:eastAsia="zh-CN"/>
              </w:rPr>
              <w:t xml:space="preserve"> and K2 = 60</w:t>
            </w:r>
          </w:p>
          <w:p w14:paraId="1439CF17" w14:textId="3EC65BFC" w:rsidR="00995A29" w:rsidRPr="00995A29" w:rsidRDefault="00995A29" w:rsidP="00995A29">
            <w:pPr>
              <w:numPr>
                <w:ilvl w:val="5"/>
                <w:numId w:val="119"/>
              </w:numPr>
              <w:spacing w:after="0"/>
              <w:ind w:left="697"/>
              <w:jc w:val="both"/>
              <w:rPr>
                <w:color w:val="000000"/>
                <w:lang w:val="en-US" w:eastAsia="zh-CN"/>
              </w:rPr>
            </w:pPr>
            <w:r w:rsidRPr="00995A29">
              <w:rPr>
                <w:color w:val="000000"/>
                <w:lang w:val="en-US" w:eastAsia="zh-CN"/>
              </w:rPr>
              <w:t xml:space="preserve">Note: RAN4 assumes </w:t>
            </w:r>
            <w:proofErr w:type="spellStart"/>
            <w:r w:rsidRPr="00995A29">
              <w:rPr>
                <w:color w:val="000000"/>
                <w:lang w:val="en-US" w:eastAsia="zh-CN"/>
              </w:rPr>
              <w:t>Srxlev</w:t>
            </w:r>
            <w:proofErr w:type="spellEnd"/>
            <w:r w:rsidRPr="00995A29">
              <w:rPr>
                <w:color w:val="000000"/>
                <w:lang w:val="en-US" w:eastAsia="zh-CN"/>
              </w:rPr>
              <w:t xml:space="preserve"> &gt; </w:t>
            </w:r>
            <w:proofErr w:type="spellStart"/>
            <w:r w:rsidRPr="00995A29">
              <w:rPr>
                <w:color w:val="000000"/>
                <w:lang w:val="en-US" w:eastAsia="zh-CN"/>
              </w:rPr>
              <w:t>SnonIntraSearchP</w:t>
            </w:r>
            <w:proofErr w:type="spellEnd"/>
            <w:r w:rsidRPr="00995A29">
              <w:rPr>
                <w:color w:val="000000"/>
                <w:lang w:val="en-US" w:eastAsia="zh-CN"/>
              </w:rPr>
              <w:t xml:space="preserve"> and Squal &gt; </w:t>
            </w:r>
            <w:proofErr w:type="spellStart"/>
            <w:r w:rsidRPr="00995A29">
              <w:rPr>
                <w:color w:val="000000"/>
                <w:lang w:val="en-US" w:eastAsia="zh-CN"/>
              </w:rPr>
              <w:t>SnonIntraSearchQ</w:t>
            </w:r>
            <w:proofErr w:type="spellEnd"/>
            <w:r w:rsidRPr="00995A29">
              <w:rPr>
                <w:color w:val="000000"/>
                <w:lang w:val="en-US" w:eastAsia="zh-CN"/>
              </w:rPr>
              <w:t xml:space="preserve"> is always met for case 1.</w:t>
            </w:r>
          </w:p>
          <w:p w14:paraId="08CA62A7" w14:textId="77777777" w:rsidR="00995A29" w:rsidRPr="00995A29" w:rsidRDefault="00995A29" w:rsidP="00995A29">
            <w:pPr>
              <w:numPr>
                <w:ilvl w:val="3"/>
                <w:numId w:val="119"/>
              </w:numPr>
              <w:spacing w:after="0"/>
              <w:ind w:left="337"/>
              <w:jc w:val="both"/>
              <w:rPr>
                <w:color w:val="000000"/>
                <w:lang w:val="en-US" w:eastAsia="zh-CN"/>
              </w:rPr>
            </w:pPr>
            <w:r w:rsidRPr="00995A29">
              <w:rPr>
                <w:color w:val="000000"/>
                <w:lang w:val="en-US" w:eastAsia="zh-CN"/>
              </w:rPr>
              <w:t>For case 3:</w:t>
            </w:r>
          </w:p>
          <w:p w14:paraId="0196CAA2" w14:textId="1F0B7424" w:rsidR="00995A29" w:rsidRPr="00995A29" w:rsidRDefault="00995A29" w:rsidP="00995A29">
            <w:pPr>
              <w:numPr>
                <w:ilvl w:val="5"/>
                <w:numId w:val="119"/>
              </w:numPr>
              <w:spacing w:after="0"/>
              <w:ind w:left="697"/>
              <w:jc w:val="both"/>
              <w:rPr>
                <w:color w:val="000000"/>
                <w:lang w:val="en-US" w:eastAsia="zh-CN"/>
              </w:rPr>
            </w:pPr>
            <w:r w:rsidRPr="00995A29">
              <w:rPr>
                <w:color w:val="000000"/>
                <w:lang w:val="en-US" w:eastAsia="zh-CN"/>
              </w:rPr>
              <w:t xml:space="preserve">When </w:t>
            </w:r>
            <w:proofErr w:type="spellStart"/>
            <w:r w:rsidRPr="00995A29">
              <w:rPr>
                <w:color w:val="000000"/>
                <w:lang w:val="en-US" w:eastAsia="zh-CN"/>
              </w:rPr>
              <w:t>Srxlev</w:t>
            </w:r>
            <w:proofErr w:type="spellEnd"/>
            <w:r w:rsidRPr="00995A29">
              <w:rPr>
                <w:color w:val="000000"/>
                <w:lang w:val="en-US" w:eastAsia="zh-CN"/>
              </w:rPr>
              <w:t xml:space="preserve"> &gt; </w:t>
            </w:r>
            <w:proofErr w:type="spellStart"/>
            <w:r w:rsidRPr="00995A29">
              <w:rPr>
                <w:color w:val="000000"/>
                <w:lang w:val="en-US" w:eastAsia="zh-CN"/>
              </w:rPr>
              <w:t>SnonIntraSearchP</w:t>
            </w:r>
            <w:proofErr w:type="spellEnd"/>
            <w:r w:rsidRPr="00995A29">
              <w:rPr>
                <w:color w:val="000000"/>
                <w:lang w:val="en-US" w:eastAsia="zh-CN"/>
              </w:rPr>
              <w:t xml:space="preserve"> and Squal &gt; </w:t>
            </w:r>
            <w:proofErr w:type="spellStart"/>
            <w:r w:rsidRPr="00995A29">
              <w:rPr>
                <w:color w:val="000000"/>
                <w:lang w:val="en-US" w:eastAsia="zh-CN"/>
              </w:rPr>
              <w:t>SnonIntraSearchQ</w:t>
            </w:r>
            <w:proofErr w:type="spellEnd"/>
            <w:r w:rsidRPr="00995A29">
              <w:rPr>
                <w:color w:val="000000"/>
                <w:lang w:val="en-US" w:eastAsia="zh-CN"/>
              </w:rPr>
              <w:t>, MR is expected to perform relaxed higher priority frequency layer measurement with K2*</w:t>
            </w:r>
            <w:proofErr w:type="spellStart"/>
            <w:r w:rsidRPr="00995A29">
              <w:rPr>
                <w:color w:val="000000"/>
                <w:lang w:val="en-US" w:eastAsia="zh-CN"/>
              </w:rPr>
              <w:t>Thigher_priority_search</w:t>
            </w:r>
            <w:proofErr w:type="spellEnd"/>
            <w:r w:rsidRPr="00995A29">
              <w:rPr>
                <w:color w:val="000000"/>
                <w:lang w:val="en-US" w:eastAsia="zh-CN"/>
              </w:rPr>
              <w:t xml:space="preserve"> and K2 = 60</w:t>
            </w:r>
          </w:p>
        </w:tc>
      </w:tr>
    </w:tbl>
    <w:p w14:paraId="5DB9DC62" w14:textId="77777777" w:rsidR="00995A29" w:rsidRDefault="00995A29" w:rsidP="00BB3199">
      <w:pPr>
        <w:jc w:val="both"/>
        <w:rPr>
          <w:color w:val="000000"/>
          <w:sz w:val="24"/>
          <w:szCs w:val="24"/>
          <w:lang w:eastAsia="zh-CN"/>
        </w:rPr>
      </w:pPr>
    </w:p>
    <w:p w14:paraId="4C565AB5" w14:textId="3106F2E3" w:rsidR="00960727" w:rsidRDefault="00960727" w:rsidP="00BB3199">
      <w:pPr>
        <w:jc w:val="both"/>
        <w:rPr>
          <w:color w:val="000000"/>
          <w:sz w:val="24"/>
          <w:szCs w:val="24"/>
          <w:lang w:eastAsia="zh-CN"/>
        </w:rPr>
      </w:pPr>
      <w:r>
        <w:rPr>
          <w:color w:val="000000"/>
          <w:sz w:val="24"/>
          <w:szCs w:val="24"/>
          <w:lang w:eastAsia="zh-CN"/>
        </w:rPr>
        <w:t xml:space="preserve">It’s very clear that in R16 RRM relaxation with EMR, the EMR carrier measurement is not relaxed </w:t>
      </w:r>
      <w:r w:rsidR="005A766B">
        <w:rPr>
          <w:color w:val="000000"/>
          <w:sz w:val="24"/>
          <w:szCs w:val="24"/>
          <w:lang w:eastAsia="zh-CN"/>
        </w:rPr>
        <w:t>and</w:t>
      </w:r>
      <w:r>
        <w:rPr>
          <w:color w:val="000000"/>
          <w:sz w:val="24"/>
          <w:szCs w:val="24"/>
          <w:lang w:eastAsia="zh-CN"/>
        </w:rPr>
        <w:t xml:space="preserve"> the higher</w:t>
      </w:r>
      <w:r w:rsidR="005A766B">
        <w:rPr>
          <w:color w:val="000000"/>
          <w:sz w:val="24"/>
          <w:szCs w:val="24"/>
          <w:lang w:eastAsia="zh-CN"/>
        </w:rPr>
        <w:t xml:space="preserve"> priority carrier measurement is using 60sec time interval.</w:t>
      </w:r>
      <w:r>
        <w:rPr>
          <w:color w:val="000000"/>
          <w:sz w:val="24"/>
          <w:szCs w:val="24"/>
          <w:lang w:eastAsia="zh-CN"/>
        </w:rPr>
        <w:t xml:space="preserve"> </w:t>
      </w:r>
      <w:r w:rsidR="005A766B">
        <w:rPr>
          <w:color w:val="000000"/>
          <w:sz w:val="24"/>
          <w:szCs w:val="24"/>
          <w:lang w:eastAsia="zh-CN"/>
        </w:rPr>
        <w:t>However, in case #1 and case #3, the EMR carrier has also been relaxed to be equivalent as higher priority carriers.</w:t>
      </w:r>
      <w:r w:rsidR="00995A29">
        <w:rPr>
          <w:color w:val="000000"/>
          <w:sz w:val="24"/>
          <w:szCs w:val="24"/>
          <w:lang w:eastAsia="zh-CN"/>
        </w:rPr>
        <w:t xml:space="preserve"> By doing so, it will cause impact to the mobility because of relaxing EMR measurement to 60 sec and impact to the MR power saving because of tightening higher priority carrier measurement to 60sec. We prefer to not change the previous UE </w:t>
      </w:r>
      <w:proofErr w:type="spellStart"/>
      <w:r w:rsidR="00995A29">
        <w:rPr>
          <w:color w:val="000000"/>
          <w:sz w:val="24"/>
          <w:szCs w:val="24"/>
          <w:lang w:eastAsia="zh-CN"/>
        </w:rPr>
        <w:t>behavior</w:t>
      </w:r>
      <w:proofErr w:type="spellEnd"/>
      <w:r w:rsidR="00995A29">
        <w:rPr>
          <w:color w:val="000000"/>
          <w:sz w:val="24"/>
          <w:szCs w:val="24"/>
          <w:lang w:eastAsia="zh-CN"/>
        </w:rPr>
        <w:t xml:space="preserve"> too much on MR, and therefore we propose followings:</w:t>
      </w:r>
    </w:p>
    <w:p w14:paraId="7EF693FC" w14:textId="43D8C9DC" w:rsidR="00995A29" w:rsidRPr="00995A29" w:rsidRDefault="00995A29" w:rsidP="00995A29">
      <w:pPr>
        <w:jc w:val="both"/>
        <w:rPr>
          <w:b/>
          <w:bCs/>
          <w:i/>
          <w:iCs/>
          <w:color w:val="000000"/>
          <w:sz w:val="24"/>
          <w:szCs w:val="24"/>
          <w:lang w:eastAsia="zh-CN"/>
        </w:rPr>
      </w:pPr>
      <w:r w:rsidRPr="00995A29">
        <w:rPr>
          <w:b/>
          <w:bCs/>
          <w:i/>
          <w:iCs/>
          <w:color w:val="000000"/>
          <w:sz w:val="24"/>
          <w:szCs w:val="24"/>
          <w:lang w:eastAsia="zh-CN"/>
        </w:rPr>
        <w:t>Proposal 2:</w:t>
      </w:r>
      <w:r>
        <w:rPr>
          <w:b/>
          <w:bCs/>
          <w:i/>
          <w:iCs/>
          <w:color w:val="000000"/>
          <w:sz w:val="24"/>
          <w:szCs w:val="24"/>
          <w:lang w:eastAsia="zh-CN"/>
        </w:rPr>
        <w:t xml:space="preserve"> </w:t>
      </w:r>
      <w:r w:rsidRPr="00995A29">
        <w:rPr>
          <w:b/>
          <w:bCs/>
          <w:i/>
          <w:iCs/>
          <w:color w:val="000000" w:themeColor="text1"/>
          <w:sz w:val="24"/>
          <w:szCs w:val="24"/>
          <w:lang w:eastAsia="zh-CN"/>
        </w:rPr>
        <w:t xml:space="preserve">When both Rel-16 EMR and Rel-19 LP-WUR are configured: </w:t>
      </w:r>
    </w:p>
    <w:p w14:paraId="54981DB6" w14:textId="77777777" w:rsidR="00995A29" w:rsidRPr="00995A29" w:rsidRDefault="00995A29" w:rsidP="00995A29">
      <w:pPr>
        <w:pStyle w:val="ListParagraph"/>
        <w:numPr>
          <w:ilvl w:val="0"/>
          <w:numId w:val="120"/>
        </w:numPr>
        <w:ind w:firstLineChars="0"/>
        <w:rPr>
          <w:b/>
          <w:bCs/>
          <w:i/>
          <w:iCs/>
          <w:color w:val="000000" w:themeColor="text1"/>
          <w:sz w:val="24"/>
          <w:szCs w:val="24"/>
          <w:lang w:eastAsia="zh-CN"/>
        </w:rPr>
      </w:pPr>
      <w:r w:rsidRPr="00995A29">
        <w:rPr>
          <w:b/>
          <w:bCs/>
          <w:i/>
          <w:iCs/>
          <w:color w:val="000000" w:themeColor="text1"/>
          <w:sz w:val="24"/>
          <w:szCs w:val="24"/>
          <w:lang w:eastAsia="zh-CN"/>
        </w:rPr>
        <w:t>When T331 is running</w:t>
      </w:r>
    </w:p>
    <w:p w14:paraId="6AB8AFFF" w14:textId="77777777" w:rsidR="00995A29" w:rsidRPr="00995A29" w:rsidRDefault="00995A29" w:rsidP="00995A29">
      <w:pPr>
        <w:pStyle w:val="ListParagraph"/>
        <w:widowControl/>
        <w:numPr>
          <w:ilvl w:val="1"/>
          <w:numId w:val="120"/>
        </w:numPr>
        <w:autoSpaceDE/>
        <w:autoSpaceDN/>
        <w:adjustRightInd/>
        <w:spacing w:line="240" w:lineRule="auto"/>
        <w:ind w:firstLineChars="0"/>
        <w:rPr>
          <w:b/>
          <w:bCs/>
          <w:i/>
          <w:iCs/>
          <w:color w:val="000000" w:themeColor="text1"/>
          <w:sz w:val="24"/>
          <w:szCs w:val="24"/>
        </w:rPr>
      </w:pPr>
      <w:r w:rsidRPr="00995A29">
        <w:rPr>
          <w:b/>
          <w:bCs/>
          <w:i/>
          <w:iCs/>
          <w:color w:val="000000" w:themeColor="text1"/>
          <w:sz w:val="24"/>
          <w:szCs w:val="24"/>
        </w:rPr>
        <w:t>When Case#1 (RRM offloading) conditions are met:</w:t>
      </w:r>
    </w:p>
    <w:p w14:paraId="4A44C485" w14:textId="4AD9401B" w:rsidR="00995A29" w:rsidRPr="00995A29" w:rsidRDefault="00995A29" w:rsidP="00995A29">
      <w:pPr>
        <w:pStyle w:val="ListParagraph"/>
        <w:widowControl/>
        <w:numPr>
          <w:ilvl w:val="2"/>
          <w:numId w:val="120"/>
        </w:numPr>
        <w:autoSpaceDE/>
        <w:autoSpaceDN/>
        <w:adjustRightInd/>
        <w:spacing w:line="240" w:lineRule="auto"/>
        <w:ind w:firstLineChars="0"/>
        <w:rPr>
          <w:b/>
          <w:bCs/>
          <w:i/>
          <w:iCs/>
          <w:color w:val="000000" w:themeColor="text1"/>
          <w:sz w:val="24"/>
          <w:szCs w:val="24"/>
        </w:rPr>
      </w:pPr>
      <w:r w:rsidRPr="00960727">
        <w:rPr>
          <w:b/>
          <w:bCs/>
          <w:i/>
          <w:iCs/>
          <w:color w:val="000000" w:themeColor="text1"/>
          <w:sz w:val="24"/>
          <w:szCs w:val="24"/>
          <w:lang w:val="en-US"/>
        </w:rPr>
        <w:t>The UE shall not relax measurements on NR inter-frequency carriers configured for idle mode CA/DC</w:t>
      </w:r>
      <w:r w:rsidRPr="00995A29">
        <w:rPr>
          <w:b/>
          <w:bCs/>
          <w:i/>
          <w:iCs/>
          <w:color w:val="000000" w:themeColor="text1"/>
          <w:sz w:val="24"/>
          <w:szCs w:val="24"/>
        </w:rPr>
        <w:t>.</w:t>
      </w:r>
    </w:p>
    <w:p w14:paraId="4B33F7F6" w14:textId="0C42E7D2" w:rsidR="00995A29" w:rsidRPr="00995A29" w:rsidRDefault="00995A29" w:rsidP="00995A29">
      <w:pPr>
        <w:pStyle w:val="ListParagraph"/>
        <w:widowControl/>
        <w:numPr>
          <w:ilvl w:val="2"/>
          <w:numId w:val="120"/>
        </w:numPr>
        <w:autoSpaceDE/>
        <w:autoSpaceDN/>
        <w:adjustRightInd/>
        <w:spacing w:line="240" w:lineRule="auto"/>
        <w:ind w:firstLineChars="0"/>
        <w:rPr>
          <w:b/>
          <w:bCs/>
          <w:i/>
          <w:iCs/>
          <w:color w:val="000000" w:themeColor="text1"/>
          <w:sz w:val="24"/>
          <w:szCs w:val="24"/>
        </w:rPr>
      </w:pPr>
      <w:r w:rsidRPr="00995A29">
        <w:rPr>
          <w:b/>
          <w:bCs/>
          <w:i/>
          <w:iCs/>
          <w:color w:val="000000" w:themeColor="text1"/>
          <w:sz w:val="24"/>
          <w:szCs w:val="24"/>
        </w:rPr>
        <w:t>Higher priority NR inter-frequency layers follow the higher priority frequency measurement requirements</w:t>
      </w:r>
      <w:r>
        <w:rPr>
          <w:b/>
          <w:bCs/>
          <w:i/>
          <w:iCs/>
          <w:color w:val="000000" w:themeColor="text1"/>
          <w:sz w:val="24"/>
          <w:szCs w:val="24"/>
        </w:rPr>
        <w:t xml:space="preserve"> in LR based RRM </w:t>
      </w:r>
      <w:r w:rsidRPr="00995A29">
        <w:rPr>
          <w:b/>
          <w:bCs/>
          <w:i/>
          <w:iCs/>
          <w:color w:val="000000" w:themeColor="text1"/>
          <w:sz w:val="24"/>
          <w:szCs w:val="24"/>
        </w:rPr>
        <w:t>(i.e., based on K2*</w:t>
      </w:r>
      <w:proofErr w:type="spellStart"/>
      <w:r w:rsidRPr="00995A29">
        <w:rPr>
          <w:b/>
          <w:bCs/>
          <w:i/>
          <w:iCs/>
          <w:color w:val="000000" w:themeColor="text1"/>
          <w:sz w:val="24"/>
          <w:szCs w:val="24"/>
        </w:rPr>
        <w:t>Thigher_priority_search</w:t>
      </w:r>
      <w:proofErr w:type="spellEnd"/>
      <w:r w:rsidRPr="00995A29">
        <w:rPr>
          <w:b/>
          <w:bCs/>
          <w:i/>
          <w:iCs/>
          <w:color w:val="000000" w:themeColor="text1"/>
          <w:sz w:val="24"/>
          <w:szCs w:val="24"/>
        </w:rPr>
        <w:t xml:space="preserve"> and K2 = 60).</w:t>
      </w:r>
    </w:p>
    <w:p w14:paraId="23BC6373" w14:textId="77777777" w:rsidR="00995A29" w:rsidRPr="00995A29" w:rsidRDefault="00995A29" w:rsidP="00995A29">
      <w:pPr>
        <w:pStyle w:val="ListParagraph"/>
        <w:widowControl/>
        <w:numPr>
          <w:ilvl w:val="1"/>
          <w:numId w:val="120"/>
        </w:numPr>
        <w:autoSpaceDE/>
        <w:autoSpaceDN/>
        <w:adjustRightInd/>
        <w:spacing w:line="240" w:lineRule="auto"/>
        <w:ind w:firstLineChars="0"/>
        <w:rPr>
          <w:b/>
          <w:bCs/>
          <w:i/>
          <w:iCs/>
          <w:color w:val="000000" w:themeColor="text1"/>
          <w:sz w:val="24"/>
          <w:szCs w:val="24"/>
        </w:rPr>
      </w:pPr>
      <w:r w:rsidRPr="00995A29">
        <w:rPr>
          <w:b/>
          <w:bCs/>
          <w:i/>
          <w:iCs/>
          <w:color w:val="000000" w:themeColor="text1"/>
          <w:sz w:val="24"/>
          <w:szCs w:val="24"/>
        </w:rPr>
        <w:t>When Case#3 (RRM relaxation) conditions are met:</w:t>
      </w:r>
    </w:p>
    <w:p w14:paraId="0D3FE668" w14:textId="77777777" w:rsidR="00995A29" w:rsidRPr="00995A29" w:rsidRDefault="00995A29" w:rsidP="00995A29">
      <w:pPr>
        <w:pStyle w:val="ListParagraph"/>
        <w:widowControl/>
        <w:numPr>
          <w:ilvl w:val="2"/>
          <w:numId w:val="120"/>
        </w:numPr>
        <w:autoSpaceDE/>
        <w:autoSpaceDN/>
        <w:adjustRightInd/>
        <w:spacing w:line="240" w:lineRule="auto"/>
        <w:ind w:firstLineChars="0"/>
        <w:rPr>
          <w:b/>
          <w:bCs/>
          <w:i/>
          <w:iCs/>
          <w:color w:val="000000" w:themeColor="text1"/>
          <w:sz w:val="24"/>
          <w:szCs w:val="24"/>
        </w:rPr>
      </w:pPr>
      <w:r w:rsidRPr="00995A29">
        <w:rPr>
          <w:b/>
          <w:bCs/>
          <w:i/>
          <w:iCs/>
          <w:color w:val="000000" w:themeColor="text1"/>
          <w:sz w:val="24"/>
          <w:szCs w:val="24"/>
        </w:rPr>
        <w:t xml:space="preserve">If </w:t>
      </w:r>
      <w:proofErr w:type="spellStart"/>
      <w:r w:rsidRPr="00995A29">
        <w:rPr>
          <w:b/>
          <w:bCs/>
          <w:i/>
          <w:iCs/>
          <w:color w:val="000000" w:themeColor="text1"/>
          <w:sz w:val="24"/>
          <w:szCs w:val="24"/>
        </w:rPr>
        <w:t>Srxlev</w:t>
      </w:r>
      <w:proofErr w:type="spellEnd"/>
      <w:r w:rsidRPr="00995A29">
        <w:rPr>
          <w:b/>
          <w:bCs/>
          <w:i/>
          <w:iCs/>
          <w:color w:val="000000" w:themeColor="text1"/>
          <w:sz w:val="24"/>
          <w:szCs w:val="24"/>
        </w:rPr>
        <w:t xml:space="preserve"> &gt; </w:t>
      </w:r>
      <w:proofErr w:type="spellStart"/>
      <w:r w:rsidRPr="00995A29">
        <w:rPr>
          <w:b/>
          <w:bCs/>
          <w:i/>
          <w:iCs/>
          <w:color w:val="000000" w:themeColor="text1"/>
          <w:sz w:val="24"/>
          <w:szCs w:val="24"/>
        </w:rPr>
        <w:t>SnonIntraSearchP</w:t>
      </w:r>
      <w:proofErr w:type="spellEnd"/>
      <w:r w:rsidRPr="00995A29">
        <w:rPr>
          <w:b/>
          <w:bCs/>
          <w:i/>
          <w:iCs/>
          <w:color w:val="000000" w:themeColor="text1"/>
          <w:sz w:val="24"/>
          <w:szCs w:val="24"/>
        </w:rPr>
        <w:t xml:space="preserve"> and Squal &gt; </w:t>
      </w:r>
      <w:proofErr w:type="spellStart"/>
      <w:r w:rsidRPr="00995A29">
        <w:rPr>
          <w:b/>
          <w:bCs/>
          <w:i/>
          <w:iCs/>
          <w:color w:val="000000" w:themeColor="text1"/>
          <w:sz w:val="24"/>
          <w:szCs w:val="24"/>
        </w:rPr>
        <w:t>SnonIntraSearchQ</w:t>
      </w:r>
      <w:proofErr w:type="spellEnd"/>
    </w:p>
    <w:p w14:paraId="3395CF4C" w14:textId="1476852D" w:rsidR="00995A29" w:rsidRPr="00995A29" w:rsidRDefault="00995A29" w:rsidP="00995A29">
      <w:pPr>
        <w:pStyle w:val="ListParagraph"/>
        <w:widowControl/>
        <w:numPr>
          <w:ilvl w:val="3"/>
          <w:numId w:val="120"/>
        </w:numPr>
        <w:autoSpaceDE/>
        <w:autoSpaceDN/>
        <w:adjustRightInd/>
        <w:spacing w:line="240" w:lineRule="auto"/>
        <w:ind w:firstLineChars="0"/>
        <w:rPr>
          <w:b/>
          <w:bCs/>
          <w:i/>
          <w:iCs/>
          <w:color w:val="000000" w:themeColor="text1"/>
          <w:sz w:val="24"/>
          <w:szCs w:val="24"/>
        </w:rPr>
      </w:pPr>
      <w:r w:rsidRPr="00960727">
        <w:rPr>
          <w:b/>
          <w:bCs/>
          <w:i/>
          <w:iCs/>
          <w:color w:val="000000" w:themeColor="text1"/>
          <w:sz w:val="24"/>
          <w:szCs w:val="24"/>
          <w:lang w:val="en-US"/>
        </w:rPr>
        <w:t>The UE shall not relax measurements on NR inter-frequency carriers configured for idle mode CA/DC</w:t>
      </w:r>
      <w:r w:rsidRPr="00995A29">
        <w:rPr>
          <w:b/>
          <w:bCs/>
          <w:i/>
          <w:iCs/>
          <w:color w:val="000000" w:themeColor="text1"/>
          <w:sz w:val="24"/>
          <w:szCs w:val="24"/>
        </w:rPr>
        <w:t>.</w:t>
      </w:r>
    </w:p>
    <w:p w14:paraId="6421C7B0" w14:textId="60405AF4" w:rsidR="00995A29" w:rsidRPr="00995A29" w:rsidRDefault="00995A29" w:rsidP="00995A29">
      <w:pPr>
        <w:pStyle w:val="ListParagraph"/>
        <w:widowControl/>
        <w:numPr>
          <w:ilvl w:val="3"/>
          <w:numId w:val="120"/>
        </w:numPr>
        <w:autoSpaceDE/>
        <w:autoSpaceDN/>
        <w:adjustRightInd/>
        <w:spacing w:line="240" w:lineRule="auto"/>
        <w:ind w:firstLineChars="0"/>
        <w:rPr>
          <w:b/>
          <w:bCs/>
          <w:i/>
          <w:iCs/>
          <w:color w:val="000000" w:themeColor="text1"/>
          <w:sz w:val="24"/>
          <w:szCs w:val="24"/>
        </w:rPr>
      </w:pPr>
      <w:r w:rsidRPr="00995A29">
        <w:rPr>
          <w:b/>
          <w:bCs/>
          <w:i/>
          <w:iCs/>
          <w:color w:val="000000" w:themeColor="text1"/>
          <w:sz w:val="24"/>
          <w:szCs w:val="24"/>
        </w:rPr>
        <w:t>Higher priority NR inter-frequency layers follow the higher priority frequency measurement requirements</w:t>
      </w:r>
      <w:r>
        <w:rPr>
          <w:b/>
          <w:bCs/>
          <w:i/>
          <w:iCs/>
          <w:color w:val="000000" w:themeColor="text1"/>
          <w:sz w:val="24"/>
          <w:szCs w:val="24"/>
        </w:rPr>
        <w:t xml:space="preserve"> in LR based RRM </w:t>
      </w:r>
      <w:r w:rsidRPr="00995A29">
        <w:rPr>
          <w:b/>
          <w:bCs/>
          <w:i/>
          <w:iCs/>
          <w:color w:val="000000" w:themeColor="text1"/>
          <w:sz w:val="24"/>
          <w:szCs w:val="24"/>
        </w:rPr>
        <w:t>(i.e., based on K2*</w:t>
      </w:r>
      <w:proofErr w:type="spellStart"/>
      <w:r w:rsidRPr="00995A29">
        <w:rPr>
          <w:b/>
          <w:bCs/>
          <w:i/>
          <w:iCs/>
          <w:color w:val="000000" w:themeColor="text1"/>
          <w:sz w:val="24"/>
          <w:szCs w:val="24"/>
        </w:rPr>
        <w:t>Thigher_priority_search</w:t>
      </w:r>
      <w:proofErr w:type="spellEnd"/>
      <w:r w:rsidRPr="00995A29">
        <w:rPr>
          <w:b/>
          <w:bCs/>
          <w:i/>
          <w:iCs/>
          <w:color w:val="000000" w:themeColor="text1"/>
          <w:sz w:val="24"/>
          <w:szCs w:val="24"/>
        </w:rPr>
        <w:t xml:space="preserve"> and K2 = 60).</w:t>
      </w:r>
    </w:p>
    <w:p w14:paraId="0A4B39EB" w14:textId="54AAEA7F" w:rsidR="00420832" w:rsidRPr="00995A29" w:rsidRDefault="00A60519" w:rsidP="00995A29">
      <w:pPr>
        <w:pStyle w:val="Heading1"/>
        <w:numPr>
          <w:ilvl w:val="0"/>
          <w:numId w:val="10"/>
        </w:numPr>
        <w:pBdr>
          <w:top w:val="single" w:sz="12" w:space="2" w:color="auto"/>
        </w:pBdr>
        <w:jc w:val="both"/>
        <w:rPr>
          <w:rFonts w:hint="eastAsia"/>
          <w:sz w:val="32"/>
        </w:rPr>
      </w:pPr>
      <w:r w:rsidRPr="00A60519">
        <w:rPr>
          <w:sz w:val="32"/>
        </w:rPr>
        <w:t>Others</w:t>
      </w:r>
      <w:r w:rsidR="008732DE">
        <w:rPr>
          <w:rFonts w:hint="eastAsia"/>
          <w:sz w:val="32"/>
        </w:rPr>
        <w:t xml:space="preserve"> RRM</w:t>
      </w:r>
      <w:r w:rsidR="008732DE">
        <w:rPr>
          <w:sz w:val="32"/>
          <w:lang w:val="en-US"/>
        </w:rPr>
        <w:t xml:space="preserve"> relaxation</w:t>
      </w:r>
    </w:p>
    <w:p w14:paraId="45A049A8" w14:textId="186D8E7A" w:rsidR="00995A29" w:rsidRPr="00995A29" w:rsidRDefault="00995A29" w:rsidP="00995A29">
      <w:pPr>
        <w:rPr>
          <w:b/>
          <w:color w:val="000000" w:themeColor="text1"/>
          <w:sz w:val="24"/>
          <w:szCs w:val="24"/>
          <w:u w:val="single"/>
          <w:lang w:eastAsia="ko-KR"/>
        </w:rPr>
      </w:pPr>
      <w:r w:rsidRPr="00995A29">
        <w:rPr>
          <w:b/>
          <w:color w:val="000000" w:themeColor="text1"/>
          <w:sz w:val="24"/>
          <w:szCs w:val="24"/>
          <w:u w:val="single"/>
          <w:lang w:eastAsia="ko-KR"/>
        </w:rPr>
        <w:t>Issue 1-5-4: LR based RRM when stationary or low-mobility criteria is configured for power saving feature</w:t>
      </w:r>
    </w:p>
    <w:p w14:paraId="12BB5F06" w14:textId="77777777" w:rsidR="006C3F79" w:rsidRDefault="006C3F79" w:rsidP="00A85D38">
      <w:pPr>
        <w:jc w:val="both"/>
        <w:rPr>
          <w:bCs/>
          <w:iCs/>
          <w:color w:val="000000" w:themeColor="text1"/>
          <w:sz w:val="24"/>
          <w:szCs w:val="24"/>
          <w:lang w:val="en-US" w:eastAsia="zh-CN"/>
        </w:rPr>
      </w:pPr>
      <w:r>
        <w:rPr>
          <w:rFonts w:hint="eastAsia"/>
          <w:bCs/>
          <w:iCs/>
          <w:color w:val="000000" w:themeColor="text1"/>
          <w:sz w:val="24"/>
          <w:szCs w:val="24"/>
          <w:lang w:val="en-US" w:eastAsia="zh-CN"/>
        </w:rPr>
        <w:t>In RAN2</w:t>
      </w:r>
      <w:r>
        <w:rPr>
          <w:bCs/>
          <w:iCs/>
          <w:color w:val="000000" w:themeColor="text1"/>
          <w:sz w:val="24"/>
          <w:szCs w:val="24"/>
          <w:lang w:val="en-US" w:eastAsia="zh-CN"/>
        </w:rPr>
        <w:t>, there were some agreements related with power saving criteria as followings:</w:t>
      </w:r>
    </w:p>
    <w:tbl>
      <w:tblPr>
        <w:tblStyle w:val="TableGrid"/>
        <w:tblW w:w="0" w:type="auto"/>
        <w:tblLook w:val="04A0" w:firstRow="1" w:lastRow="0" w:firstColumn="1" w:lastColumn="0" w:noHBand="0" w:noVBand="1"/>
      </w:tblPr>
      <w:tblGrid>
        <w:gridCol w:w="9629"/>
      </w:tblGrid>
      <w:tr w:rsidR="006C3F79" w14:paraId="61A1FB21" w14:textId="77777777" w:rsidTr="006C3F79">
        <w:tc>
          <w:tcPr>
            <w:tcW w:w="9629" w:type="dxa"/>
          </w:tcPr>
          <w:p w14:paraId="7AFBFF62" w14:textId="77777777" w:rsidR="006C3F79" w:rsidRPr="006C3F79" w:rsidRDefault="006C3F79" w:rsidP="006C3F79">
            <w:pPr>
              <w:spacing w:after="0"/>
              <w:jc w:val="both"/>
              <w:rPr>
                <w:bCs/>
                <w:iCs/>
                <w:color w:val="000000" w:themeColor="text1"/>
                <w:sz w:val="24"/>
                <w:szCs w:val="24"/>
                <w:lang w:val="en-US" w:eastAsia="zh-CN"/>
              </w:rPr>
            </w:pPr>
            <w:r w:rsidRPr="006C3F79">
              <w:rPr>
                <w:bCs/>
                <w:iCs/>
                <w:color w:val="000000" w:themeColor="text1"/>
                <w:sz w:val="24"/>
                <w:szCs w:val="24"/>
                <w:lang w:val="en-US" w:eastAsia="zh-CN"/>
              </w:rPr>
              <w:t>In RAN2#127bis meeting, followings were agreed:</w:t>
            </w:r>
          </w:p>
          <w:p w14:paraId="30815F78" w14:textId="77777777" w:rsidR="006C3F79" w:rsidRPr="006C3F79" w:rsidRDefault="006C3F79" w:rsidP="006C3F79">
            <w:pPr>
              <w:pStyle w:val="ListParagraph"/>
              <w:numPr>
                <w:ilvl w:val="0"/>
                <w:numId w:val="117"/>
              </w:numPr>
              <w:spacing w:line="240" w:lineRule="auto"/>
              <w:ind w:firstLineChars="0"/>
              <w:jc w:val="both"/>
              <w:rPr>
                <w:bCs/>
                <w:iCs/>
                <w:color w:val="000000" w:themeColor="text1"/>
                <w:sz w:val="24"/>
                <w:szCs w:val="24"/>
                <w:lang w:val="en-US" w:eastAsia="zh-CN"/>
              </w:rPr>
            </w:pPr>
            <w:r w:rsidRPr="006C3F79">
              <w:rPr>
                <w:bCs/>
                <w:iCs/>
                <w:color w:val="000000" w:themeColor="text1"/>
                <w:sz w:val="24"/>
                <w:szCs w:val="24"/>
                <w:lang w:val="en-US" w:eastAsia="zh-CN"/>
              </w:rPr>
              <w:t>RRM measurement relaxation and offloading in RRC_IDLE/INACTIVE</w:t>
            </w:r>
          </w:p>
          <w:p w14:paraId="6E3844A6" w14:textId="77777777" w:rsidR="006C3F79" w:rsidRPr="006C3F79" w:rsidRDefault="006C3F79" w:rsidP="006C3F79">
            <w:pPr>
              <w:pStyle w:val="ListParagraph"/>
              <w:numPr>
                <w:ilvl w:val="0"/>
                <w:numId w:val="117"/>
              </w:numPr>
              <w:spacing w:line="240" w:lineRule="auto"/>
              <w:ind w:firstLineChars="0"/>
              <w:jc w:val="both"/>
              <w:rPr>
                <w:bCs/>
                <w:iCs/>
                <w:color w:val="000000" w:themeColor="text1"/>
                <w:sz w:val="24"/>
                <w:szCs w:val="24"/>
                <w:lang w:val="en-US" w:eastAsia="zh-CN"/>
              </w:rPr>
            </w:pPr>
            <w:r w:rsidRPr="006C3F79">
              <w:rPr>
                <w:bCs/>
                <w:iCs/>
                <w:color w:val="000000" w:themeColor="text1"/>
                <w:sz w:val="24"/>
                <w:szCs w:val="24"/>
                <w:lang w:val="en-US" w:eastAsia="zh-CN"/>
              </w:rPr>
              <w:t>Working assumption</w:t>
            </w:r>
          </w:p>
          <w:p w14:paraId="7FAE8E22" w14:textId="77777777" w:rsidR="006C3F79" w:rsidRPr="006C3F79" w:rsidRDefault="006C3F79" w:rsidP="006C3F79">
            <w:pPr>
              <w:pStyle w:val="ListParagraph"/>
              <w:numPr>
                <w:ilvl w:val="1"/>
                <w:numId w:val="117"/>
              </w:numPr>
              <w:spacing w:line="240" w:lineRule="auto"/>
              <w:ind w:firstLineChars="0"/>
              <w:jc w:val="both"/>
              <w:rPr>
                <w:bCs/>
                <w:iCs/>
                <w:color w:val="000000" w:themeColor="text1"/>
                <w:sz w:val="24"/>
                <w:szCs w:val="24"/>
                <w:lang w:val="en-US" w:eastAsia="zh-CN"/>
              </w:rPr>
            </w:pPr>
            <w:r w:rsidRPr="006C3F79">
              <w:rPr>
                <w:bCs/>
                <w:iCs/>
                <w:color w:val="000000" w:themeColor="text1"/>
                <w:sz w:val="24"/>
                <w:szCs w:val="24"/>
                <w:lang w:val="en-US" w:eastAsia="zh-CN"/>
              </w:rPr>
              <w:t xml:space="preserve">For neighbor cell measurement relaxation for UEs capable of LP-WUS, do not define additional MR-based criterion over the R16 criteria. RAN2 assume ‘UE not at cell edge’ is reused, </w:t>
            </w:r>
            <w:r w:rsidRPr="006C3F79">
              <w:rPr>
                <w:bCs/>
                <w:iCs/>
                <w:color w:val="000000" w:themeColor="text1"/>
                <w:sz w:val="24"/>
                <w:szCs w:val="24"/>
                <w:highlight w:val="yellow"/>
                <w:lang w:val="en-US" w:eastAsia="zh-CN"/>
              </w:rPr>
              <w:t>FFS on ‘UE with low mobility’</w:t>
            </w:r>
            <w:r w:rsidRPr="006C3F79">
              <w:rPr>
                <w:bCs/>
                <w:iCs/>
                <w:color w:val="000000" w:themeColor="text1"/>
                <w:sz w:val="24"/>
                <w:szCs w:val="24"/>
                <w:lang w:val="en-US" w:eastAsia="zh-CN"/>
              </w:rPr>
              <w:t>.</w:t>
            </w:r>
          </w:p>
          <w:p w14:paraId="668FBBE4" w14:textId="77777777" w:rsidR="006C3F79" w:rsidRPr="006C3F79" w:rsidRDefault="006C3F79" w:rsidP="006C3F79">
            <w:pPr>
              <w:pStyle w:val="ListParagraph"/>
              <w:numPr>
                <w:ilvl w:val="1"/>
                <w:numId w:val="117"/>
              </w:numPr>
              <w:spacing w:line="240" w:lineRule="auto"/>
              <w:ind w:firstLineChars="0"/>
              <w:jc w:val="both"/>
              <w:rPr>
                <w:bCs/>
                <w:iCs/>
                <w:color w:val="000000" w:themeColor="text1"/>
                <w:sz w:val="24"/>
                <w:szCs w:val="24"/>
                <w:lang w:val="en-US" w:eastAsia="zh-CN"/>
              </w:rPr>
            </w:pPr>
            <w:r w:rsidRPr="006C3F79">
              <w:rPr>
                <w:bCs/>
                <w:iCs/>
                <w:color w:val="000000" w:themeColor="text1"/>
                <w:sz w:val="24"/>
                <w:szCs w:val="24"/>
                <w:lang w:val="en-US" w:eastAsia="zh-CN"/>
              </w:rPr>
              <w:t xml:space="preserve">FFS (if needed) on enhancements based on R16 criteria (e.g., based on the LR measurements) for the case when MR serving cell measurement results are not available. </w:t>
            </w:r>
          </w:p>
          <w:p w14:paraId="3327F850" w14:textId="77777777" w:rsidR="006C3F79" w:rsidRPr="006C3F79" w:rsidRDefault="006C3F79" w:rsidP="006C3F79">
            <w:pPr>
              <w:spacing w:after="0"/>
              <w:jc w:val="both"/>
              <w:rPr>
                <w:bCs/>
                <w:iCs/>
                <w:color w:val="000000" w:themeColor="text1"/>
                <w:sz w:val="24"/>
                <w:szCs w:val="24"/>
                <w:lang w:val="en-US" w:eastAsia="zh-CN"/>
              </w:rPr>
            </w:pPr>
            <w:r w:rsidRPr="006C3F79">
              <w:rPr>
                <w:bCs/>
                <w:iCs/>
                <w:color w:val="000000" w:themeColor="text1"/>
                <w:sz w:val="24"/>
                <w:szCs w:val="24"/>
                <w:lang w:val="en-US" w:eastAsia="zh-CN"/>
              </w:rPr>
              <w:t>In RAN2#129bis meeting, followings were agreed:</w:t>
            </w:r>
          </w:p>
          <w:p w14:paraId="1F6DF0C7" w14:textId="77777777" w:rsidR="006C3F79" w:rsidRPr="006C3F79" w:rsidRDefault="006C3F79" w:rsidP="006C3F79">
            <w:pPr>
              <w:pStyle w:val="ListParagraph"/>
              <w:numPr>
                <w:ilvl w:val="0"/>
                <w:numId w:val="118"/>
              </w:numPr>
              <w:spacing w:line="240" w:lineRule="auto"/>
              <w:ind w:firstLineChars="0"/>
              <w:jc w:val="both"/>
              <w:rPr>
                <w:bCs/>
                <w:iCs/>
                <w:color w:val="000000" w:themeColor="text1"/>
                <w:sz w:val="24"/>
                <w:szCs w:val="24"/>
                <w:lang w:val="en-US" w:eastAsia="zh-CN"/>
              </w:rPr>
            </w:pPr>
            <w:r w:rsidRPr="006C3F79">
              <w:rPr>
                <w:bCs/>
                <w:iCs/>
                <w:color w:val="000000" w:themeColor="text1"/>
                <w:sz w:val="24"/>
                <w:szCs w:val="24"/>
                <w:lang w:val="en-US" w:eastAsia="zh-CN"/>
              </w:rPr>
              <w:t xml:space="preserve">RAN2 assumes for the entry/ exit conditions of serving cell measurement offloading and serving cell RRM measurement relaxation: separate MR thresholds (according to RAN1 agreement)/LR thresholds can be configured for different types of LP WUR if a cell supports both types of LRs (can revisit based on RAN1 and RAN 4 </w:t>
            </w:r>
            <w:proofErr w:type="gramStart"/>
            <w:r w:rsidRPr="006C3F79">
              <w:rPr>
                <w:bCs/>
                <w:iCs/>
                <w:color w:val="000000" w:themeColor="text1"/>
                <w:sz w:val="24"/>
                <w:szCs w:val="24"/>
                <w:lang w:val="en-US" w:eastAsia="zh-CN"/>
              </w:rPr>
              <w:t>progress</w:t>
            </w:r>
            <w:proofErr w:type="gramEnd"/>
            <w:r w:rsidRPr="006C3F79">
              <w:rPr>
                <w:bCs/>
                <w:iCs/>
                <w:color w:val="000000" w:themeColor="text1"/>
                <w:sz w:val="24"/>
                <w:szCs w:val="24"/>
                <w:lang w:val="en-US" w:eastAsia="zh-CN"/>
              </w:rPr>
              <w:t>, if any).</w:t>
            </w:r>
          </w:p>
          <w:p w14:paraId="57BAC25B" w14:textId="0E6B1DDA" w:rsidR="006C3F79" w:rsidRPr="006C3F79" w:rsidRDefault="006C3F79" w:rsidP="006C3F79">
            <w:pPr>
              <w:pStyle w:val="ListParagraph"/>
              <w:numPr>
                <w:ilvl w:val="0"/>
                <w:numId w:val="118"/>
              </w:numPr>
              <w:spacing w:line="240" w:lineRule="auto"/>
              <w:ind w:firstLineChars="0"/>
              <w:jc w:val="both"/>
              <w:rPr>
                <w:bCs/>
                <w:iCs/>
                <w:color w:val="000000" w:themeColor="text1"/>
                <w:sz w:val="24"/>
                <w:szCs w:val="24"/>
                <w:lang w:val="en-US" w:eastAsia="zh-CN"/>
              </w:rPr>
            </w:pPr>
            <w:r w:rsidRPr="006C3F79">
              <w:rPr>
                <w:bCs/>
                <w:iCs/>
                <w:color w:val="000000" w:themeColor="text1"/>
                <w:sz w:val="24"/>
                <w:szCs w:val="24"/>
                <w:lang w:val="en-US" w:eastAsia="zh-CN"/>
              </w:rPr>
              <w:t>RAN2 assumes the entry/exit thresholds for RRM relaxation/offloading for OFDM-based WUR measuring LP-SS only are the same as that for OOK-based WUR measuring LP-SS. It can be revisited based on RAN1/RAN4 process, if any. Network is allowed to provide either OOK based threshold or OFDM based WUR measuring SSB thre</w:t>
            </w:r>
            <w:r>
              <w:rPr>
                <w:bCs/>
                <w:iCs/>
                <w:color w:val="000000" w:themeColor="text1"/>
                <w:sz w:val="24"/>
                <w:szCs w:val="24"/>
                <w:lang w:val="en-US" w:eastAsia="zh-CN"/>
              </w:rPr>
              <w:t>s</w:t>
            </w:r>
            <w:r w:rsidRPr="006C3F79">
              <w:rPr>
                <w:bCs/>
                <w:iCs/>
                <w:color w:val="000000" w:themeColor="text1"/>
                <w:sz w:val="24"/>
                <w:szCs w:val="24"/>
                <w:lang w:val="en-US" w:eastAsia="zh-CN"/>
              </w:rPr>
              <w:t xml:space="preserve">hold or both. </w:t>
            </w:r>
          </w:p>
          <w:p w14:paraId="187B9518" w14:textId="77777777" w:rsidR="006C3F79" w:rsidRDefault="006C3F79" w:rsidP="006C3F79">
            <w:pPr>
              <w:pStyle w:val="ListParagraph"/>
              <w:numPr>
                <w:ilvl w:val="0"/>
                <w:numId w:val="118"/>
              </w:numPr>
              <w:spacing w:line="240" w:lineRule="auto"/>
              <w:ind w:firstLineChars="0"/>
              <w:jc w:val="both"/>
              <w:rPr>
                <w:bCs/>
                <w:iCs/>
                <w:color w:val="000000" w:themeColor="text1"/>
                <w:sz w:val="24"/>
                <w:szCs w:val="24"/>
                <w:lang w:val="en-US" w:eastAsia="zh-CN"/>
              </w:rPr>
            </w:pPr>
            <w:r w:rsidRPr="006C3F79">
              <w:rPr>
                <w:bCs/>
                <w:iCs/>
                <w:color w:val="000000" w:themeColor="text1"/>
                <w:sz w:val="24"/>
                <w:szCs w:val="24"/>
                <w:lang w:val="en-US" w:eastAsia="zh-CN"/>
              </w:rPr>
              <w:t xml:space="preserve">Merge the entry/exit condition for Serving Cell RRM measurement relaxation and Rel-19 </w:t>
            </w:r>
            <w:r w:rsidRPr="006C3F79">
              <w:rPr>
                <w:bCs/>
                <w:iCs/>
                <w:color w:val="000000" w:themeColor="text1"/>
                <w:sz w:val="24"/>
                <w:szCs w:val="24"/>
                <w:lang w:val="en-US" w:eastAsia="zh-CN"/>
              </w:rPr>
              <w:lastRenderedPageBreak/>
              <w:t>Neighboring Cell RRM measurement relaxation (higher priority frequency is separate discussion).</w:t>
            </w:r>
          </w:p>
          <w:p w14:paraId="1F1FB9B6" w14:textId="49CBCBE1" w:rsidR="00E13803" w:rsidRDefault="00E13803" w:rsidP="00E13803">
            <w:pPr>
              <w:spacing w:after="0"/>
              <w:jc w:val="both"/>
              <w:rPr>
                <w:bCs/>
                <w:iCs/>
                <w:color w:val="000000" w:themeColor="text1"/>
                <w:sz w:val="24"/>
                <w:szCs w:val="24"/>
                <w:lang w:val="en-US" w:eastAsia="zh-CN"/>
              </w:rPr>
            </w:pPr>
            <w:r w:rsidRPr="006C3F79">
              <w:rPr>
                <w:bCs/>
                <w:iCs/>
                <w:color w:val="000000" w:themeColor="text1"/>
                <w:sz w:val="24"/>
                <w:szCs w:val="24"/>
                <w:lang w:val="en-US" w:eastAsia="zh-CN"/>
              </w:rPr>
              <w:t>In RAN2#1</w:t>
            </w:r>
            <w:r>
              <w:rPr>
                <w:bCs/>
                <w:iCs/>
                <w:color w:val="000000" w:themeColor="text1"/>
                <w:sz w:val="24"/>
                <w:szCs w:val="24"/>
                <w:lang w:val="en-US" w:eastAsia="zh-CN"/>
              </w:rPr>
              <w:t>30</w:t>
            </w:r>
            <w:r w:rsidRPr="006C3F79">
              <w:rPr>
                <w:bCs/>
                <w:iCs/>
                <w:color w:val="000000" w:themeColor="text1"/>
                <w:sz w:val="24"/>
                <w:szCs w:val="24"/>
                <w:lang w:val="en-US" w:eastAsia="zh-CN"/>
              </w:rPr>
              <w:t xml:space="preserve"> meeting, followings were agreed:</w:t>
            </w:r>
          </w:p>
          <w:p w14:paraId="2C3EA742" w14:textId="68D3C454" w:rsidR="00E13803" w:rsidRPr="00E13803" w:rsidRDefault="00E13803" w:rsidP="00E13803">
            <w:pPr>
              <w:pStyle w:val="ListParagraph"/>
              <w:numPr>
                <w:ilvl w:val="0"/>
                <w:numId w:val="118"/>
              </w:numPr>
              <w:spacing w:line="240" w:lineRule="auto"/>
              <w:ind w:firstLineChars="0"/>
              <w:jc w:val="both"/>
              <w:rPr>
                <w:bCs/>
                <w:iCs/>
                <w:color w:val="000000" w:themeColor="text1"/>
                <w:sz w:val="24"/>
                <w:szCs w:val="24"/>
                <w:lang w:val="en-US" w:eastAsia="zh-CN"/>
              </w:rPr>
            </w:pPr>
            <w:r w:rsidRPr="00E13803">
              <w:rPr>
                <w:bCs/>
                <w:iCs/>
                <w:color w:val="000000" w:themeColor="text1"/>
                <w:sz w:val="24"/>
                <w:szCs w:val="24"/>
                <w:lang w:val="en-US" w:eastAsia="zh-CN"/>
              </w:rPr>
              <w:t xml:space="preserve">The corresponding threshold(s) of entry condition for serving cell RRM offloading should be higher than the threshold(s) of entry condition for R19 RRM relaxation (serving cell relaxation and neighboring cell relaxation), if there is such configuration. Capture this in the field description. Details will be discussed in the running CR. </w:t>
            </w:r>
          </w:p>
          <w:p w14:paraId="7AA3490B" w14:textId="77777777" w:rsidR="00E13803" w:rsidRPr="00E13803" w:rsidRDefault="00E13803" w:rsidP="00E13803">
            <w:pPr>
              <w:pStyle w:val="ListParagraph"/>
              <w:numPr>
                <w:ilvl w:val="0"/>
                <w:numId w:val="118"/>
              </w:numPr>
              <w:spacing w:line="240" w:lineRule="auto"/>
              <w:ind w:firstLineChars="0"/>
              <w:jc w:val="both"/>
              <w:rPr>
                <w:bCs/>
                <w:iCs/>
                <w:color w:val="000000" w:themeColor="text1"/>
                <w:sz w:val="24"/>
                <w:szCs w:val="24"/>
                <w:lang w:val="en-US" w:eastAsia="zh-CN"/>
              </w:rPr>
            </w:pPr>
            <w:r w:rsidRPr="00E13803">
              <w:rPr>
                <w:bCs/>
                <w:iCs/>
                <w:color w:val="000000" w:themeColor="text1"/>
                <w:sz w:val="24"/>
                <w:szCs w:val="24"/>
                <w:lang w:val="en-US" w:eastAsia="zh-CN"/>
              </w:rPr>
              <w:t xml:space="preserve">It is up to NW to configure the condition for LP-WUS monitoring and/or [R19 serving/ neighboring cell RRM relaxation /R19 serving cell RRM offloading], as in the current RRC running CR. </w:t>
            </w:r>
          </w:p>
          <w:p w14:paraId="61465118" w14:textId="6536226E" w:rsidR="00E13803" w:rsidRPr="00E13803" w:rsidRDefault="00E13803" w:rsidP="00E13803">
            <w:pPr>
              <w:pStyle w:val="ListParagraph"/>
              <w:numPr>
                <w:ilvl w:val="0"/>
                <w:numId w:val="118"/>
              </w:numPr>
              <w:spacing w:line="240" w:lineRule="auto"/>
              <w:ind w:firstLineChars="0"/>
              <w:jc w:val="both"/>
              <w:rPr>
                <w:bCs/>
                <w:iCs/>
                <w:color w:val="000000" w:themeColor="text1"/>
                <w:sz w:val="24"/>
                <w:szCs w:val="24"/>
                <w:lang w:val="en-US" w:eastAsia="zh-CN"/>
              </w:rPr>
            </w:pPr>
            <w:r w:rsidRPr="00E13803">
              <w:rPr>
                <w:bCs/>
                <w:iCs/>
                <w:color w:val="000000" w:themeColor="text1"/>
                <w:sz w:val="24"/>
                <w:szCs w:val="24"/>
                <w:lang w:val="en-US" w:eastAsia="zh-CN"/>
              </w:rPr>
              <w:t>The threshold of the MR based entry condition for serving cell RRM offloading should be higher than or equal to the threshold to stop neighboring cell RRM measurement, which is the maximum of {</w:t>
            </w:r>
            <w:proofErr w:type="spellStart"/>
            <w:r w:rsidRPr="00E13803">
              <w:rPr>
                <w:bCs/>
                <w:iCs/>
                <w:color w:val="000000" w:themeColor="text1"/>
                <w:sz w:val="24"/>
                <w:szCs w:val="24"/>
                <w:lang w:val="en-US" w:eastAsia="zh-CN"/>
              </w:rPr>
              <w:t>SIntraSearchP</w:t>
            </w:r>
            <w:proofErr w:type="spellEnd"/>
            <w:r w:rsidRPr="00E13803">
              <w:rPr>
                <w:bCs/>
                <w:iCs/>
                <w:color w:val="000000" w:themeColor="text1"/>
                <w:sz w:val="24"/>
                <w:szCs w:val="24"/>
                <w:lang w:val="en-US" w:eastAsia="zh-CN"/>
              </w:rPr>
              <w:t xml:space="preserve">, </w:t>
            </w:r>
            <w:proofErr w:type="spellStart"/>
            <w:r w:rsidRPr="00E13803">
              <w:rPr>
                <w:bCs/>
                <w:iCs/>
                <w:color w:val="000000" w:themeColor="text1"/>
                <w:sz w:val="24"/>
                <w:szCs w:val="24"/>
                <w:lang w:val="en-US" w:eastAsia="zh-CN"/>
              </w:rPr>
              <w:t>SnonIntraSearchP</w:t>
            </w:r>
            <w:proofErr w:type="spellEnd"/>
            <w:r w:rsidRPr="00E13803">
              <w:rPr>
                <w:bCs/>
                <w:iCs/>
                <w:color w:val="000000" w:themeColor="text1"/>
                <w:sz w:val="24"/>
                <w:szCs w:val="24"/>
                <w:lang w:val="en-US" w:eastAsia="zh-CN"/>
              </w:rPr>
              <w:t>}. Capture this in the field description. Details will be discussed in the running CR.</w:t>
            </w:r>
          </w:p>
        </w:tc>
      </w:tr>
    </w:tbl>
    <w:p w14:paraId="6B8F28AD" w14:textId="55B8199C" w:rsidR="00A85D38" w:rsidRPr="00420832" w:rsidRDefault="006C3F79" w:rsidP="00A85D38">
      <w:pPr>
        <w:jc w:val="both"/>
        <w:rPr>
          <w:bCs/>
          <w:iCs/>
          <w:color w:val="000000" w:themeColor="text1"/>
          <w:sz w:val="24"/>
          <w:szCs w:val="24"/>
          <w:lang w:val="en-US" w:eastAsia="zh-CN"/>
        </w:rPr>
      </w:pPr>
      <w:r>
        <w:rPr>
          <w:bCs/>
          <w:iCs/>
          <w:color w:val="000000" w:themeColor="text1"/>
          <w:sz w:val="24"/>
          <w:szCs w:val="24"/>
          <w:lang w:val="en-US" w:eastAsia="zh-CN"/>
        </w:rPr>
        <w:lastRenderedPageBreak/>
        <w:t xml:space="preserve"> </w:t>
      </w:r>
    </w:p>
    <w:p w14:paraId="1D1F152F" w14:textId="77777777" w:rsidR="007073C7" w:rsidRDefault="003512C9" w:rsidP="00A85D38">
      <w:pPr>
        <w:jc w:val="both"/>
        <w:rPr>
          <w:bCs/>
          <w:iCs/>
          <w:color w:val="000000" w:themeColor="text1"/>
          <w:sz w:val="24"/>
          <w:szCs w:val="24"/>
          <w:lang w:val="en-US" w:eastAsia="zh-CN"/>
        </w:rPr>
      </w:pPr>
      <w:r>
        <w:rPr>
          <w:rFonts w:hint="eastAsia"/>
          <w:bCs/>
          <w:iCs/>
          <w:color w:val="000000" w:themeColor="text1"/>
          <w:sz w:val="24"/>
          <w:szCs w:val="24"/>
          <w:lang w:val="en-US" w:eastAsia="zh-CN"/>
        </w:rPr>
        <w:t>T</w:t>
      </w:r>
      <w:r w:rsidRPr="003512C9">
        <w:rPr>
          <w:bCs/>
          <w:iCs/>
          <w:color w:val="000000" w:themeColor="text1"/>
          <w:sz w:val="24"/>
          <w:szCs w:val="24"/>
          <w:lang w:val="en-US" w:eastAsia="zh-CN"/>
        </w:rPr>
        <w:t xml:space="preserve">he low mobility related relaxation was not concluded yet in RAN2, and UE behavior </w:t>
      </w:r>
      <w:r w:rsidR="00B07986" w:rsidRPr="003512C9">
        <w:rPr>
          <w:bCs/>
          <w:iCs/>
          <w:color w:val="000000" w:themeColor="text1"/>
          <w:sz w:val="24"/>
          <w:szCs w:val="24"/>
          <w:lang w:val="en-US" w:eastAsia="zh-CN"/>
        </w:rPr>
        <w:t xml:space="preserve">is unclear </w:t>
      </w:r>
      <w:r w:rsidRPr="003512C9">
        <w:rPr>
          <w:bCs/>
          <w:iCs/>
          <w:color w:val="000000" w:themeColor="text1"/>
          <w:sz w:val="24"/>
          <w:szCs w:val="24"/>
          <w:lang w:val="en-US" w:eastAsia="zh-CN"/>
        </w:rPr>
        <w:t>for relaxation if low-mobility criteria is</w:t>
      </w:r>
      <w:r w:rsidR="00B07986">
        <w:rPr>
          <w:bCs/>
          <w:iCs/>
          <w:color w:val="000000" w:themeColor="text1"/>
          <w:sz w:val="24"/>
          <w:szCs w:val="24"/>
          <w:lang w:val="en-US" w:eastAsia="zh-CN"/>
        </w:rPr>
        <w:t xml:space="preserve"> configured and</w:t>
      </w:r>
      <w:r w:rsidRPr="003512C9">
        <w:rPr>
          <w:bCs/>
          <w:iCs/>
          <w:color w:val="000000" w:themeColor="text1"/>
          <w:sz w:val="24"/>
          <w:szCs w:val="24"/>
          <w:lang w:val="en-US" w:eastAsia="zh-CN"/>
        </w:rPr>
        <w:t xml:space="preserve"> not met.</w:t>
      </w:r>
      <w:r w:rsidR="009E63A2">
        <w:rPr>
          <w:bCs/>
          <w:iCs/>
          <w:color w:val="000000" w:themeColor="text1"/>
          <w:sz w:val="24"/>
          <w:szCs w:val="24"/>
          <w:lang w:val="en-US" w:eastAsia="zh-CN"/>
        </w:rPr>
        <w:t xml:space="preserve"> Like in figure 2, UE is in case#1 based on the fulfilled condition of case#1, but UE does not meet the low mobility criteria from the UE power saving feature, we think it might be very risky from mobility perspective for UE to turn off the MR completely. Since there might be different UEs in cell coverage, some of them may support LP-WUR and power saving feature and some of them may only support power saving feature, network configure</w:t>
      </w:r>
      <w:r w:rsidR="00B336EA">
        <w:rPr>
          <w:bCs/>
          <w:iCs/>
          <w:color w:val="000000" w:themeColor="text1"/>
          <w:sz w:val="24"/>
          <w:szCs w:val="24"/>
          <w:lang w:val="en-US" w:eastAsia="zh-CN"/>
        </w:rPr>
        <w:t>s</w:t>
      </w:r>
      <w:r w:rsidR="009E63A2">
        <w:rPr>
          <w:bCs/>
          <w:iCs/>
          <w:color w:val="000000" w:themeColor="text1"/>
          <w:sz w:val="24"/>
          <w:szCs w:val="24"/>
          <w:lang w:val="en-US" w:eastAsia="zh-CN"/>
        </w:rPr>
        <w:t xml:space="preserve"> both criteria for MR offload</w:t>
      </w:r>
      <w:r w:rsidR="00CA67E5">
        <w:rPr>
          <w:bCs/>
          <w:iCs/>
          <w:color w:val="000000" w:themeColor="text1"/>
          <w:sz w:val="24"/>
          <w:szCs w:val="24"/>
          <w:lang w:val="en-US" w:eastAsia="zh-CN"/>
        </w:rPr>
        <w:t>ing</w:t>
      </w:r>
      <w:r w:rsidR="009E63A2">
        <w:rPr>
          <w:bCs/>
          <w:iCs/>
          <w:color w:val="000000" w:themeColor="text1"/>
          <w:sz w:val="24"/>
          <w:szCs w:val="24"/>
          <w:lang w:val="en-US" w:eastAsia="zh-CN"/>
        </w:rPr>
        <w:t xml:space="preserve"> and UE power saving</w:t>
      </w:r>
      <w:r w:rsidR="00B336EA">
        <w:rPr>
          <w:bCs/>
          <w:iCs/>
          <w:color w:val="000000" w:themeColor="text1"/>
          <w:sz w:val="24"/>
          <w:szCs w:val="24"/>
          <w:lang w:val="en-US" w:eastAsia="zh-CN"/>
        </w:rPr>
        <w:t xml:space="preserve"> for different UEs via the system information</w:t>
      </w:r>
      <w:r w:rsidR="009E63A2">
        <w:rPr>
          <w:bCs/>
          <w:iCs/>
          <w:color w:val="000000" w:themeColor="text1"/>
          <w:sz w:val="24"/>
          <w:szCs w:val="24"/>
          <w:lang w:val="en-US" w:eastAsia="zh-CN"/>
        </w:rPr>
        <w:t xml:space="preserve">, </w:t>
      </w:r>
      <w:r w:rsidR="00B336EA">
        <w:rPr>
          <w:bCs/>
          <w:iCs/>
          <w:color w:val="000000" w:themeColor="text1"/>
          <w:sz w:val="24"/>
          <w:szCs w:val="24"/>
          <w:lang w:val="en-US" w:eastAsia="zh-CN"/>
        </w:rPr>
        <w:t xml:space="preserve">thus it’s worthwhile to </w:t>
      </w:r>
      <w:r w:rsidR="00CA67E5">
        <w:rPr>
          <w:bCs/>
          <w:iCs/>
          <w:color w:val="000000" w:themeColor="text1"/>
          <w:sz w:val="24"/>
          <w:szCs w:val="24"/>
          <w:lang w:val="en-US" w:eastAsia="zh-CN"/>
        </w:rPr>
        <w:t xml:space="preserve">investigate </w:t>
      </w:r>
      <w:r w:rsidR="009E63A2">
        <w:rPr>
          <w:bCs/>
          <w:iCs/>
          <w:color w:val="000000" w:themeColor="text1"/>
          <w:sz w:val="24"/>
          <w:szCs w:val="24"/>
          <w:lang w:val="en-US" w:eastAsia="zh-CN"/>
        </w:rPr>
        <w:t>this</w:t>
      </w:r>
      <w:r w:rsidR="00B336EA">
        <w:rPr>
          <w:bCs/>
          <w:iCs/>
          <w:color w:val="000000" w:themeColor="text1"/>
          <w:sz w:val="24"/>
          <w:szCs w:val="24"/>
          <w:lang w:val="en-US" w:eastAsia="zh-CN"/>
        </w:rPr>
        <w:t xml:space="preserve"> case when low mobility criteria is configured but not met in case#1 and case#3.</w:t>
      </w:r>
      <w:r w:rsidR="007073C7">
        <w:rPr>
          <w:bCs/>
          <w:iCs/>
          <w:color w:val="000000" w:themeColor="text1"/>
          <w:sz w:val="24"/>
          <w:szCs w:val="24"/>
          <w:lang w:val="en-US" w:eastAsia="zh-CN"/>
        </w:rPr>
        <w:t xml:space="preserve"> </w:t>
      </w:r>
    </w:p>
    <w:p w14:paraId="727F2812" w14:textId="36FA27E5" w:rsidR="007073C7" w:rsidRDefault="007073C7" w:rsidP="00A85D38">
      <w:pPr>
        <w:jc w:val="both"/>
        <w:rPr>
          <w:bCs/>
          <w:iCs/>
          <w:color w:val="000000" w:themeColor="text1"/>
          <w:sz w:val="24"/>
          <w:szCs w:val="24"/>
          <w:lang w:val="en-US" w:eastAsia="zh-CN"/>
        </w:rPr>
      </w:pPr>
      <w:r>
        <w:rPr>
          <w:bCs/>
          <w:iCs/>
          <w:color w:val="000000" w:themeColor="text1"/>
          <w:sz w:val="24"/>
          <w:szCs w:val="24"/>
          <w:lang w:val="en-US" w:eastAsia="zh-CN"/>
        </w:rPr>
        <w:t xml:space="preserve">The case #1 and case #3 will also relax the serving cell measurement, and it was not allowed in R16/17 power saving feature. </w:t>
      </w:r>
      <w:r w:rsidRPr="009E63A2">
        <w:rPr>
          <w:bCs/>
          <w:iCs/>
          <w:color w:val="000000" w:themeColor="text1"/>
          <w:sz w:val="24"/>
          <w:szCs w:val="24"/>
          <w:lang w:val="en-US" w:eastAsia="zh-CN"/>
        </w:rPr>
        <w:t>If mobility condition/criteria are configured</w:t>
      </w:r>
      <w:r>
        <w:rPr>
          <w:bCs/>
          <w:iCs/>
          <w:color w:val="000000" w:themeColor="text1"/>
          <w:sz w:val="24"/>
          <w:szCs w:val="24"/>
          <w:lang w:val="en-US" w:eastAsia="zh-CN"/>
        </w:rPr>
        <w:t xml:space="preserve"> for UE power saving (either</w:t>
      </w:r>
      <w:r w:rsidRPr="009E63A2">
        <w:rPr>
          <w:bCs/>
          <w:iCs/>
          <w:color w:val="000000" w:themeColor="text1"/>
          <w:sz w:val="24"/>
          <w:szCs w:val="24"/>
          <w:lang w:val="en-US" w:eastAsia="zh-CN"/>
        </w:rPr>
        <w:t xml:space="preserve"> configured with </w:t>
      </w:r>
      <w:r>
        <w:rPr>
          <w:bCs/>
          <w:iCs/>
          <w:color w:val="000000" w:themeColor="text1"/>
          <w:sz w:val="24"/>
          <w:szCs w:val="24"/>
          <w:lang w:val="en-US" w:eastAsia="zh-CN"/>
        </w:rPr>
        <w:t>not-at-cell-edge</w:t>
      </w:r>
      <w:r w:rsidRPr="009E63A2">
        <w:rPr>
          <w:bCs/>
          <w:iCs/>
          <w:color w:val="000000" w:themeColor="text1"/>
          <w:sz w:val="24"/>
          <w:szCs w:val="24"/>
          <w:lang w:val="en-US" w:eastAsia="zh-CN"/>
        </w:rPr>
        <w:t xml:space="preserve"> criteria or configured without NCE </w:t>
      </w:r>
      <w:r>
        <w:rPr>
          <w:bCs/>
          <w:iCs/>
          <w:color w:val="000000" w:themeColor="text1"/>
          <w:sz w:val="24"/>
          <w:szCs w:val="24"/>
          <w:lang w:val="en-US" w:eastAsia="zh-CN"/>
        </w:rPr>
        <w:t>not-at-cell-edge</w:t>
      </w:r>
      <w:r w:rsidRPr="009E63A2">
        <w:rPr>
          <w:bCs/>
          <w:iCs/>
          <w:color w:val="000000" w:themeColor="text1"/>
          <w:sz w:val="24"/>
          <w:szCs w:val="24"/>
          <w:lang w:val="en-US" w:eastAsia="zh-CN"/>
        </w:rPr>
        <w:t xml:space="preserve"> criteria</w:t>
      </w:r>
      <w:r>
        <w:rPr>
          <w:bCs/>
          <w:iCs/>
          <w:color w:val="000000" w:themeColor="text1"/>
          <w:sz w:val="24"/>
          <w:szCs w:val="24"/>
          <w:lang w:val="en-US" w:eastAsia="zh-CN"/>
        </w:rPr>
        <w:t>) and UE does not meet the low mobility condition, the UE behavior for relaxation from case #1 and case #3 shall not be applied since it will cause big potential negative impact on the mobility performance.</w:t>
      </w:r>
    </w:p>
    <w:p w14:paraId="35920926" w14:textId="35A3D262" w:rsidR="003512C9" w:rsidRDefault="007073C7" w:rsidP="00A85D38">
      <w:pPr>
        <w:jc w:val="both"/>
        <w:rPr>
          <w:bCs/>
          <w:iCs/>
          <w:color w:val="000000" w:themeColor="text1"/>
          <w:sz w:val="24"/>
          <w:szCs w:val="24"/>
          <w:lang w:val="en-US" w:eastAsia="zh-CN"/>
        </w:rPr>
      </w:pPr>
      <w:r>
        <w:rPr>
          <w:bCs/>
          <w:iCs/>
          <w:color w:val="000000" w:themeColor="text1"/>
          <w:sz w:val="24"/>
          <w:szCs w:val="24"/>
          <w:lang w:val="en-US" w:eastAsia="zh-CN"/>
        </w:rPr>
        <w:t>Thus, our view is: in case #1 and case #3, i</w:t>
      </w:r>
      <w:r w:rsidRPr="007073C7">
        <w:rPr>
          <w:bCs/>
          <w:iCs/>
          <w:color w:val="000000" w:themeColor="text1"/>
          <w:sz w:val="24"/>
          <w:szCs w:val="24"/>
          <w:lang w:val="en-US" w:eastAsia="zh-CN"/>
        </w:rPr>
        <w:t xml:space="preserve">f R16/17 </w:t>
      </w:r>
      <w:r>
        <w:rPr>
          <w:bCs/>
          <w:iCs/>
          <w:color w:val="000000" w:themeColor="text1"/>
          <w:sz w:val="24"/>
          <w:szCs w:val="24"/>
          <w:lang w:val="en-US" w:eastAsia="zh-CN"/>
        </w:rPr>
        <w:t xml:space="preserve">low </w:t>
      </w:r>
      <w:r w:rsidRPr="007073C7">
        <w:rPr>
          <w:bCs/>
          <w:iCs/>
          <w:color w:val="000000" w:themeColor="text1"/>
          <w:sz w:val="24"/>
          <w:szCs w:val="24"/>
          <w:lang w:val="en-US" w:eastAsia="zh-CN"/>
        </w:rPr>
        <w:t xml:space="preserve">mobility or stationary condition/criteria is configured, </w:t>
      </w:r>
      <w:r>
        <w:rPr>
          <w:bCs/>
          <w:iCs/>
          <w:color w:val="000000" w:themeColor="text1"/>
          <w:sz w:val="24"/>
          <w:szCs w:val="24"/>
          <w:lang w:val="en-US" w:eastAsia="zh-CN"/>
        </w:rPr>
        <w:t xml:space="preserve">including </w:t>
      </w:r>
      <w:r w:rsidRPr="007073C7">
        <w:rPr>
          <w:bCs/>
          <w:iCs/>
          <w:color w:val="000000" w:themeColor="text1"/>
          <w:sz w:val="24"/>
          <w:szCs w:val="24"/>
          <w:lang w:val="en-US" w:eastAsia="zh-CN"/>
        </w:rPr>
        <w:t xml:space="preserve">with </w:t>
      </w:r>
      <w:r>
        <w:rPr>
          <w:bCs/>
          <w:iCs/>
          <w:color w:val="000000" w:themeColor="text1"/>
          <w:sz w:val="24"/>
          <w:szCs w:val="24"/>
          <w:lang w:val="en-US" w:eastAsia="zh-CN"/>
        </w:rPr>
        <w:t>not-at-cell-edge(NCE)</w:t>
      </w:r>
      <w:r w:rsidRPr="007073C7">
        <w:rPr>
          <w:bCs/>
          <w:iCs/>
          <w:color w:val="000000" w:themeColor="text1"/>
          <w:sz w:val="24"/>
          <w:szCs w:val="24"/>
          <w:lang w:val="en-US" w:eastAsia="zh-CN"/>
        </w:rPr>
        <w:t xml:space="preserve"> criteria </w:t>
      </w:r>
      <w:r>
        <w:rPr>
          <w:bCs/>
          <w:iCs/>
          <w:color w:val="000000" w:themeColor="text1"/>
          <w:sz w:val="24"/>
          <w:szCs w:val="24"/>
          <w:lang w:val="en-US" w:eastAsia="zh-CN"/>
        </w:rPr>
        <w:t>and</w:t>
      </w:r>
      <w:r w:rsidRPr="007073C7">
        <w:rPr>
          <w:bCs/>
          <w:iCs/>
          <w:color w:val="000000" w:themeColor="text1"/>
          <w:sz w:val="24"/>
          <w:szCs w:val="24"/>
          <w:lang w:val="en-US" w:eastAsia="zh-CN"/>
        </w:rPr>
        <w:t xml:space="preserve"> without NCE criteria</w:t>
      </w:r>
      <w:r>
        <w:rPr>
          <w:bCs/>
          <w:iCs/>
          <w:color w:val="000000" w:themeColor="text1"/>
          <w:sz w:val="24"/>
          <w:szCs w:val="24"/>
          <w:lang w:val="en-US" w:eastAsia="zh-CN"/>
        </w:rPr>
        <w:t xml:space="preserve">, UE shall follow the principle of RRM relaxation in R16/17 power saving requirement.  </w:t>
      </w:r>
    </w:p>
    <w:p w14:paraId="4EF00C74" w14:textId="2CC24EA1" w:rsidR="009E63A2" w:rsidRDefault="009E63A2" w:rsidP="009E63A2">
      <w:pPr>
        <w:jc w:val="center"/>
        <w:rPr>
          <w:bCs/>
          <w:iCs/>
          <w:color w:val="000000" w:themeColor="text1"/>
          <w:sz w:val="24"/>
          <w:szCs w:val="24"/>
          <w:lang w:eastAsia="zh-CN"/>
        </w:rPr>
      </w:pPr>
      <w:r w:rsidRPr="009E63A2">
        <w:rPr>
          <w:bCs/>
          <w:iCs/>
          <w:noProof/>
          <w:color w:val="000000" w:themeColor="text1"/>
          <w:sz w:val="24"/>
          <w:szCs w:val="24"/>
          <w:lang w:eastAsia="zh-CN"/>
        </w:rPr>
        <w:drawing>
          <wp:inline distT="0" distB="0" distL="0" distR="0" wp14:anchorId="354F446A" wp14:editId="763BE3A2">
            <wp:extent cx="4219101" cy="2248524"/>
            <wp:effectExtent l="0" t="0" r="0" b="0"/>
            <wp:docPr id="1826707521" name="Picture 1" descr="A computer screen shot of a radio tow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707521" name="Picture 1" descr="A computer screen shot of a radio tower&#10;&#10;AI-generated content may be incorrect."/>
                    <pic:cNvPicPr/>
                  </pic:nvPicPr>
                  <pic:blipFill>
                    <a:blip r:embed="rId8"/>
                    <a:stretch>
                      <a:fillRect/>
                    </a:stretch>
                  </pic:blipFill>
                  <pic:spPr>
                    <a:xfrm>
                      <a:off x="0" y="0"/>
                      <a:ext cx="4231429" cy="2255094"/>
                    </a:xfrm>
                    <a:prstGeom prst="rect">
                      <a:avLst/>
                    </a:prstGeom>
                  </pic:spPr>
                </pic:pic>
              </a:graphicData>
            </a:graphic>
          </wp:inline>
        </w:drawing>
      </w:r>
    </w:p>
    <w:p w14:paraId="3DDE5BF8" w14:textId="203CFB93" w:rsidR="009E63A2" w:rsidRPr="003512C9" w:rsidRDefault="009E63A2" w:rsidP="00B336EA">
      <w:pPr>
        <w:pStyle w:val="Caption"/>
        <w:jc w:val="center"/>
        <w:rPr>
          <w:bCs w:val="0"/>
          <w:iCs/>
          <w:color w:val="000000" w:themeColor="text1"/>
          <w:sz w:val="24"/>
          <w:szCs w:val="24"/>
        </w:rPr>
      </w:pPr>
      <w:r w:rsidRPr="00A60519">
        <w:rPr>
          <w:sz w:val="24"/>
          <w:szCs w:val="24"/>
        </w:rPr>
        <w:t xml:space="preserve">Figure </w:t>
      </w:r>
      <w:r>
        <w:rPr>
          <w:sz w:val="24"/>
          <w:szCs w:val="24"/>
        </w:rPr>
        <w:t>2</w:t>
      </w:r>
      <w:r w:rsidRPr="00A60519">
        <w:rPr>
          <w:sz w:val="24"/>
          <w:szCs w:val="24"/>
        </w:rPr>
        <w:t xml:space="preserve">. example for </w:t>
      </w:r>
      <w:r>
        <w:rPr>
          <w:sz w:val="24"/>
          <w:szCs w:val="24"/>
        </w:rPr>
        <w:t>UE with high mobility in case#1</w:t>
      </w:r>
    </w:p>
    <w:p w14:paraId="72D9480A" w14:textId="51736384" w:rsidR="007073C7" w:rsidRPr="00856B22" w:rsidRDefault="005A5E5A" w:rsidP="00A85D38">
      <w:pPr>
        <w:jc w:val="both"/>
        <w:rPr>
          <w:b/>
          <w:i/>
          <w:color w:val="000000" w:themeColor="text1"/>
          <w:sz w:val="24"/>
          <w:szCs w:val="24"/>
        </w:rPr>
      </w:pPr>
      <w:r w:rsidRPr="00856B22">
        <w:rPr>
          <w:b/>
          <w:i/>
          <w:color w:val="000000" w:themeColor="text1"/>
          <w:sz w:val="24"/>
          <w:szCs w:val="24"/>
        </w:rPr>
        <w:lastRenderedPageBreak/>
        <w:t xml:space="preserve">Proposal </w:t>
      </w:r>
      <w:r w:rsidR="007073C7">
        <w:rPr>
          <w:b/>
          <w:i/>
          <w:color w:val="000000" w:themeColor="text1"/>
          <w:sz w:val="24"/>
          <w:szCs w:val="24"/>
        </w:rPr>
        <w:t>3</w:t>
      </w:r>
      <w:r w:rsidRPr="00856B22">
        <w:rPr>
          <w:b/>
          <w:i/>
          <w:color w:val="000000" w:themeColor="text1"/>
          <w:sz w:val="24"/>
          <w:szCs w:val="24"/>
        </w:rPr>
        <w:t xml:space="preserve">: </w:t>
      </w:r>
      <w:r w:rsidR="007073C7" w:rsidRPr="007073C7">
        <w:rPr>
          <w:b/>
          <w:i/>
          <w:color w:val="000000" w:themeColor="text1"/>
          <w:sz w:val="24"/>
          <w:szCs w:val="24"/>
        </w:rPr>
        <w:t>in case #1 and case #3</w:t>
      </w:r>
      <w:r w:rsidR="007073C7">
        <w:rPr>
          <w:b/>
          <w:i/>
          <w:color w:val="000000" w:themeColor="text1"/>
          <w:sz w:val="24"/>
          <w:szCs w:val="24"/>
        </w:rPr>
        <w:t xml:space="preserve"> for LP-WUR based RRM</w:t>
      </w:r>
      <w:r w:rsidR="007073C7" w:rsidRPr="007073C7">
        <w:rPr>
          <w:b/>
          <w:i/>
          <w:color w:val="000000" w:themeColor="text1"/>
          <w:sz w:val="24"/>
          <w:szCs w:val="24"/>
        </w:rPr>
        <w:t>, if R16/17 low mobility or stationary condition/criteria is configured</w:t>
      </w:r>
      <w:r w:rsidR="007073C7">
        <w:rPr>
          <w:b/>
          <w:i/>
          <w:color w:val="000000" w:themeColor="text1"/>
          <w:sz w:val="24"/>
          <w:szCs w:val="24"/>
        </w:rPr>
        <w:t xml:space="preserve"> (</w:t>
      </w:r>
      <w:r w:rsidR="007073C7" w:rsidRPr="007073C7">
        <w:rPr>
          <w:b/>
          <w:i/>
          <w:color w:val="000000" w:themeColor="text1"/>
          <w:sz w:val="24"/>
          <w:szCs w:val="24"/>
        </w:rPr>
        <w:t>including with</w:t>
      </w:r>
      <w:r w:rsidR="008732DE">
        <w:rPr>
          <w:b/>
          <w:i/>
          <w:color w:val="000000" w:themeColor="text1"/>
          <w:sz w:val="24"/>
          <w:szCs w:val="24"/>
        </w:rPr>
        <w:t>/without</w:t>
      </w:r>
      <w:r w:rsidR="007073C7" w:rsidRPr="007073C7">
        <w:rPr>
          <w:b/>
          <w:i/>
          <w:color w:val="000000" w:themeColor="text1"/>
          <w:sz w:val="24"/>
          <w:szCs w:val="24"/>
        </w:rPr>
        <w:t xml:space="preserve"> not-at-cell-edge(NCE) criteria</w:t>
      </w:r>
      <w:r w:rsidR="007073C7">
        <w:rPr>
          <w:b/>
          <w:i/>
          <w:color w:val="000000" w:themeColor="text1"/>
          <w:sz w:val="24"/>
          <w:szCs w:val="24"/>
        </w:rPr>
        <w:t>)</w:t>
      </w:r>
      <w:r w:rsidR="007073C7" w:rsidRPr="007073C7">
        <w:rPr>
          <w:b/>
          <w:i/>
          <w:color w:val="000000" w:themeColor="text1"/>
          <w:sz w:val="24"/>
          <w:szCs w:val="24"/>
        </w:rPr>
        <w:t>, UE shall follow the principle of RRM relaxation in R16/17 power saving requirement</w:t>
      </w:r>
      <w:r w:rsidR="007073C7">
        <w:rPr>
          <w:b/>
          <w:i/>
          <w:color w:val="000000" w:themeColor="text1"/>
          <w:sz w:val="24"/>
          <w:szCs w:val="24"/>
        </w:rPr>
        <w:t>s for IDLE/Inactive mode</w:t>
      </w:r>
      <w:r w:rsidR="007073C7" w:rsidRPr="007073C7">
        <w:rPr>
          <w:b/>
          <w:i/>
          <w:color w:val="000000" w:themeColor="text1"/>
          <w:sz w:val="24"/>
          <w:szCs w:val="24"/>
        </w:rPr>
        <w:t>.</w:t>
      </w:r>
    </w:p>
    <w:p w14:paraId="071B822C" w14:textId="77777777" w:rsidR="003D1978" w:rsidRDefault="003D1978" w:rsidP="003D1978">
      <w:pPr>
        <w:pStyle w:val="Heading1"/>
        <w:numPr>
          <w:ilvl w:val="0"/>
          <w:numId w:val="10"/>
        </w:numPr>
        <w:pBdr>
          <w:top w:val="single" w:sz="12" w:space="2" w:color="auto"/>
        </w:pBdr>
        <w:jc w:val="both"/>
        <w:rPr>
          <w:sz w:val="32"/>
        </w:rPr>
      </w:pPr>
      <w:r>
        <w:rPr>
          <w:sz w:val="32"/>
        </w:rPr>
        <w:t>Simulation Assumptions</w:t>
      </w:r>
    </w:p>
    <w:p w14:paraId="455D932C" w14:textId="77777777" w:rsidR="003D1978" w:rsidRPr="008732DE" w:rsidRDefault="003D1978" w:rsidP="003D1978">
      <w:pPr>
        <w:spacing w:after="120"/>
        <w:jc w:val="both"/>
        <w:rPr>
          <w:sz w:val="24"/>
          <w:szCs w:val="24"/>
          <w:lang w:eastAsia="zh-CN"/>
        </w:rPr>
      </w:pPr>
      <w:r w:rsidRPr="008732DE">
        <w:rPr>
          <w:sz w:val="24"/>
          <w:szCs w:val="24"/>
          <w:lang w:eastAsia="zh-CN"/>
        </w:rPr>
        <w:t>Simulations conducted by RAN4 are continuously aligning with the evaluations performed in RAN1. In addition, RAN4 RF session continues working on determining the minimum SNR for LP-WUS detection, which in turns will determine the RRM side condition.</w:t>
      </w:r>
    </w:p>
    <w:p w14:paraId="31E3D9E0" w14:textId="77777777" w:rsidR="003D1978" w:rsidRPr="008732DE" w:rsidRDefault="003D1978" w:rsidP="003D1978">
      <w:pPr>
        <w:pStyle w:val="ListParagraph"/>
        <w:spacing w:after="120" w:line="240" w:lineRule="auto"/>
        <w:ind w:firstLineChars="0" w:firstLine="0"/>
        <w:jc w:val="both"/>
        <w:rPr>
          <w:rFonts w:eastAsia="MS Mincho"/>
          <w:snapToGrid/>
          <w:sz w:val="24"/>
          <w:szCs w:val="24"/>
          <w:lang w:eastAsia="zh-CN"/>
        </w:rPr>
      </w:pPr>
      <w:r w:rsidRPr="008732DE">
        <w:rPr>
          <w:rFonts w:eastAsia="MS Mincho"/>
          <w:snapToGrid/>
          <w:sz w:val="24"/>
          <w:szCs w:val="24"/>
          <w:lang w:eastAsia="zh-CN"/>
        </w:rPr>
        <w:t>During the past RAN4#114bis, some companies have raise the issue of LP-SS into LP-SS interference. This is, when the desired OOK signal is interfered by another OOK signal from another cell, which is configured with the same time and frequency resources. This, in contrast to the scenario that LP-SS receives interference from an OFDM source like PDSCH or another NR channel.</w:t>
      </w:r>
    </w:p>
    <w:p w14:paraId="0D2A2684" w14:textId="77777777" w:rsidR="003D1978" w:rsidRDefault="003D1978" w:rsidP="003D1978">
      <w:pPr>
        <w:pStyle w:val="ListParagraph"/>
        <w:spacing w:after="180" w:line="240" w:lineRule="auto"/>
        <w:ind w:firstLineChars="0" w:firstLine="0"/>
        <w:jc w:val="center"/>
        <w:rPr>
          <w:rFonts w:eastAsia="MS Mincho"/>
          <w:snapToGrid/>
          <w:sz w:val="20"/>
          <w:szCs w:val="20"/>
          <w:lang w:eastAsia="zh-CN"/>
        </w:rPr>
      </w:pPr>
      <w:r w:rsidRPr="008235C2">
        <w:rPr>
          <w:rFonts w:eastAsia="MS Mincho"/>
          <w:noProof/>
          <w:snapToGrid/>
          <w:sz w:val="20"/>
          <w:szCs w:val="20"/>
          <w:lang w:val="en-US" w:eastAsia="zh-CN"/>
        </w:rPr>
        <w:drawing>
          <wp:inline distT="0" distB="0" distL="0" distR="0" wp14:anchorId="3372AA5C" wp14:editId="50FE6077">
            <wp:extent cx="4874781" cy="1688144"/>
            <wp:effectExtent l="0" t="0" r="2540" b="1270"/>
            <wp:docPr id="1297654484" name="Picture 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654484" name="Picture 1" descr="A screenshot of a cell phone&#10;&#10;Description automatically generated"/>
                    <pic:cNvPicPr/>
                  </pic:nvPicPr>
                  <pic:blipFill>
                    <a:blip r:embed="rId9"/>
                    <a:stretch>
                      <a:fillRect/>
                    </a:stretch>
                  </pic:blipFill>
                  <pic:spPr>
                    <a:xfrm>
                      <a:off x="0" y="0"/>
                      <a:ext cx="4914736" cy="1701981"/>
                    </a:xfrm>
                    <a:prstGeom prst="rect">
                      <a:avLst/>
                    </a:prstGeom>
                  </pic:spPr>
                </pic:pic>
              </a:graphicData>
            </a:graphic>
          </wp:inline>
        </w:drawing>
      </w:r>
    </w:p>
    <w:p w14:paraId="25145C03" w14:textId="77777777" w:rsidR="003D1978" w:rsidRDefault="003D1978" w:rsidP="003D1978">
      <w:pPr>
        <w:jc w:val="both"/>
      </w:pPr>
    </w:p>
    <w:p w14:paraId="191AB290" w14:textId="77777777" w:rsidR="003D1978" w:rsidRPr="008732DE" w:rsidRDefault="003D1978" w:rsidP="003D1978">
      <w:pPr>
        <w:spacing w:after="120"/>
        <w:jc w:val="both"/>
        <w:rPr>
          <w:sz w:val="24"/>
          <w:szCs w:val="24"/>
        </w:rPr>
      </w:pPr>
      <w:r w:rsidRPr="008732DE">
        <w:rPr>
          <w:sz w:val="24"/>
          <w:szCs w:val="24"/>
        </w:rPr>
        <w:t xml:space="preserve">One can observe that the pattern of the interfering LP-SS can play a relevant role, since the definition of RSRP is the total energy seen during the </w:t>
      </w:r>
      <w:r w:rsidRPr="008732DE">
        <w:rPr>
          <w:i/>
          <w:iCs/>
          <w:sz w:val="24"/>
          <w:szCs w:val="24"/>
        </w:rPr>
        <w:t>on-duration</w:t>
      </w:r>
      <w:r w:rsidRPr="008732DE">
        <w:rPr>
          <w:sz w:val="24"/>
          <w:szCs w:val="24"/>
        </w:rPr>
        <w:t xml:space="preserve"> minus the energy seen during the </w:t>
      </w:r>
      <w:r w:rsidRPr="008732DE">
        <w:rPr>
          <w:i/>
          <w:iCs/>
          <w:sz w:val="24"/>
          <w:szCs w:val="24"/>
        </w:rPr>
        <w:t>off-duration</w:t>
      </w:r>
      <w:r w:rsidRPr="008732DE">
        <w:rPr>
          <w:sz w:val="24"/>
          <w:szCs w:val="24"/>
        </w:rPr>
        <w:t xml:space="preserve">, which is clearly different when an OOK waveform is the interference source. As shown above, RAN1 has </w:t>
      </w:r>
      <w:proofErr w:type="spellStart"/>
      <w:r w:rsidRPr="008732DE">
        <w:rPr>
          <w:sz w:val="24"/>
          <w:szCs w:val="24"/>
        </w:rPr>
        <w:t>desiged</w:t>
      </w:r>
      <w:proofErr w:type="spellEnd"/>
      <w:r w:rsidRPr="008732DE">
        <w:rPr>
          <w:sz w:val="24"/>
          <w:szCs w:val="24"/>
        </w:rPr>
        <w:t xml:space="preserve"> the LP-SS to have up to four different patterns for each value of M and L. </w:t>
      </w:r>
    </w:p>
    <w:p w14:paraId="3040FF20" w14:textId="2A825178" w:rsidR="003D1978" w:rsidRPr="008732DE" w:rsidRDefault="003D1978" w:rsidP="003D1978">
      <w:pPr>
        <w:spacing w:after="120"/>
        <w:jc w:val="both"/>
        <w:rPr>
          <w:b/>
          <w:i/>
          <w:color w:val="000000" w:themeColor="text1"/>
          <w:sz w:val="24"/>
          <w:szCs w:val="24"/>
        </w:rPr>
      </w:pPr>
      <w:r w:rsidRPr="008732DE">
        <w:rPr>
          <w:b/>
          <w:i/>
          <w:color w:val="000000" w:themeColor="text1"/>
          <w:sz w:val="24"/>
          <w:szCs w:val="24"/>
        </w:rPr>
        <w:t xml:space="preserve">Observation 1: Companies have raised concerns about the deployment scenario where LP-SS signals are scheduled on the same frequency resources across co-channel cells, suggesting precluding such operation as a way forward. </w:t>
      </w:r>
    </w:p>
    <w:p w14:paraId="48884D09" w14:textId="45377B3B" w:rsidR="003D1978" w:rsidRPr="008732DE" w:rsidRDefault="003D1978" w:rsidP="003D1978">
      <w:pPr>
        <w:spacing w:after="120"/>
        <w:jc w:val="both"/>
        <w:rPr>
          <w:b/>
          <w:i/>
          <w:color w:val="000000" w:themeColor="text1"/>
          <w:sz w:val="24"/>
          <w:szCs w:val="24"/>
        </w:rPr>
      </w:pPr>
      <w:r w:rsidRPr="008732DE">
        <w:rPr>
          <w:b/>
          <w:i/>
          <w:color w:val="000000" w:themeColor="text1"/>
          <w:sz w:val="24"/>
          <w:szCs w:val="24"/>
        </w:rPr>
        <w:t>Observation 2: RSRP/RSRQ accuracy results might be dependent on the binary patterns of desired LP-SS vs the binary patterns of the interfering LP-SS, i.e. the “opposite sequence” problem.</w:t>
      </w:r>
    </w:p>
    <w:p w14:paraId="30002704" w14:textId="77777777" w:rsidR="003D1978" w:rsidRPr="008732DE" w:rsidRDefault="003D1978" w:rsidP="003D1978">
      <w:pPr>
        <w:pStyle w:val="ListParagraph"/>
        <w:spacing w:after="120" w:line="240" w:lineRule="auto"/>
        <w:ind w:firstLineChars="0" w:firstLine="0"/>
        <w:jc w:val="both"/>
        <w:rPr>
          <w:sz w:val="24"/>
          <w:szCs w:val="24"/>
        </w:rPr>
      </w:pPr>
      <w:r w:rsidRPr="008732DE">
        <w:rPr>
          <w:sz w:val="24"/>
          <w:szCs w:val="24"/>
        </w:rPr>
        <w:t>However, it results quite impractical to determine requirements based on which specific LP-SS combination of serving vs interference cell is considered. A better approach might be simply to take the worst case scenario – although determining such scenario might be time consuming.</w:t>
      </w:r>
    </w:p>
    <w:p w14:paraId="50B7BA4B" w14:textId="3E99846B" w:rsidR="003D1978" w:rsidRPr="008732DE" w:rsidRDefault="003D1978" w:rsidP="008732DE">
      <w:pPr>
        <w:spacing w:after="120"/>
        <w:jc w:val="both"/>
        <w:rPr>
          <w:b/>
          <w:i/>
          <w:color w:val="000000" w:themeColor="text1"/>
          <w:sz w:val="24"/>
          <w:szCs w:val="24"/>
        </w:rPr>
      </w:pPr>
      <w:r w:rsidRPr="008732DE">
        <w:rPr>
          <w:b/>
          <w:i/>
          <w:color w:val="000000" w:themeColor="text1"/>
          <w:sz w:val="24"/>
          <w:szCs w:val="24"/>
        </w:rPr>
        <w:t>Proposal 4: RAN4 to discuss if RSRP/RSRQ accuracy requirements should be based on the worst case scenario of colliding LP-SS binary patterns between serving cell and interfering cell, or instead the measurement requitements should not be applicable to the “opposite sequence” case.</w:t>
      </w:r>
    </w:p>
    <w:p w14:paraId="120B5823" w14:textId="621E590F" w:rsidR="001C5830" w:rsidRPr="00B7162C" w:rsidRDefault="001C5830" w:rsidP="001C5830">
      <w:pPr>
        <w:pStyle w:val="Heading1"/>
        <w:numPr>
          <w:ilvl w:val="0"/>
          <w:numId w:val="10"/>
        </w:numPr>
        <w:pBdr>
          <w:top w:val="single" w:sz="12" w:space="2" w:color="auto"/>
        </w:pBdr>
        <w:jc w:val="both"/>
        <w:rPr>
          <w:sz w:val="32"/>
        </w:rPr>
      </w:pPr>
      <w:r w:rsidRPr="00B7162C">
        <w:rPr>
          <w:rFonts w:hint="eastAsia"/>
          <w:sz w:val="32"/>
        </w:rPr>
        <w:t>Conclusion</w:t>
      </w:r>
    </w:p>
    <w:p w14:paraId="4DA6170F" w14:textId="5AA72705" w:rsidR="001C5830" w:rsidRDefault="00D761E0" w:rsidP="00D761E0">
      <w:pPr>
        <w:jc w:val="both"/>
        <w:rPr>
          <w:sz w:val="24"/>
          <w:szCs w:val="24"/>
          <w:lang w:val="en-US" w:eastAsia="zh-CN"/>
        </w:rPr>
      </w:pPr>
      <w:r>
        <w:rPr>
          <w:rFonts w:hint="eastAsia"/>
          <w:sz w:val="24"/>
          <w:szCs w:val="24"/>
          <w:lang w:val="en-US" w:eastAsia="zh-CN"/>
        </w:rPr>
        <w:t>In</w:t>
      </w:r>
      <w:r>
        <w:rPr>
          <w:sz w:val="24"/>
          <w:szCs w:val="24"/>
          <w:lang w:val="en-US" w:eastAsia="zh-CN"/>
        </w:rPr>
        <w:t xml:space="preserve"> this contribution, we continue the discussion on the open issues in [</w:t>
      </w:r>
      <w:r w:rsidR="00DB1D7A">
        <w:rPr>
          <w:sz w:val="24"/>
          <w:szCs w:val="24"/>
          <w:lang w:val="en-US" w:eastAsia="zh-CN"/>
        </w:rPr>
        <w:t>2</w:t>
      </w:r>
      <w:r>
        <w:rPr>
          <w:sz w:val="24"/>
          <w:szCs w:val="24"/>
          <w:lang w:val="en-US" w:eastAsia="zh-CN"/>
        </w:rPr>
        <w:t>].</w:t>
      </w:r>
    </w:p>
    <w:p w14:paraId="2B03F587" w14:textId="77777777" w:rsidR="00D14844" w:rsidRDefault="00D14844" w:rsidP="00D14844">
      <w:pPr>
        <w:jc w:val="both"/>
        <w:rPr>
          <w:b/>
          <w:bCs/>
          <w:i/>
          <w:iCs/>
          <w:color w:val="000000"/>
          <w:sz w:val="24"/>
          <w:szCs w:val="24"/>
          <w:lang w:val="en-US" w:eastAsia="zh-CN"/>
        </w:rPr>
      </w:pPr>
      <w:r w:rsidRPr="009E0D46">
        <w:rPr>
          <w:b/>
          <w:bCs/>
          <w:i/>
          <w:iCs/>
          <w:color w:val="000000"/>
          <w:sz w:val="24"/>
          <w:szCs w:val="24"/>
          <w:lang w:val="en-US" w:eastAsia="zh-CN"/>
        </w:rPr>
        <w:t xml:space="preserve">Proposal </w:t>
      </w:r>
      <w:r>
        <w:rPr>
          <w:b/>
          <w:bCs/>
          <w:i/>
          <w:iCs/>
          <w:color w:val="000000"/>
          <w:sz w:val="24"/>
          <w:szCs w:val="24"/>
          <w:lang w:val="en-US" w:eastAsia="zh-CN"/>
        </w:rPr>
        <w:t>1</w:t>
      </w:r>
      <w:r w:rsidRPr="009E0D46">
        <w:rPr>
          <w:b/>
          <w:bCs/>
          <w:i/>
          <w:iCs/>
          <w:color w:val="000000"/>
          <w:sz w:val="24"/>
          <w:szCs w:val="24"/>
          <w:lang w:val="en-US" w:eastAsia="zh-CN"/>
        </w:rPr>
        <w:t>: LR measurement can be used to check the criteria for neighbor cell measurement triggering/relaxation</w:t>
      </w:r>
      <w:r>
        <w:rPr>
          <w:b/>
          <w:bCs/>
          <w:i/>
          <w:iCs/>
          <w:color w:val="000000"/>
          <w:sz w:val="24"/>
          <w:szCs w:val="24"/>
          <w:lang w:val="en-US" w:eastAsia="zh-CN"/>
        </w:rPr>
        <w:t xml:space="preserve"> (in case #1)</w:t>
      </w:r>
      <w:r w:rsidRPr="009E0D46">
        <w:rPr>
          <w:b/>
          <w:bCs/>
          <w:i/>
          <w:iCs/>
          <w:color w:val="000000"/>
          <w:sz w:val="24"/>
          <w:szCs w:val="24"/>
          <w:lang w:val="en-US" w:eastAsia="zh-CN"/>
        </w:rPr>
        <w:t>.</w:t>
      </w:r>
      <w:r>
        <w:rPr>
          <w:b/>
          <w:bCs/>
          <w:i/>
          <w:iCs/>
          <w:color w:val="000000"/>
          <w:sz w:val="24"/>
          <w:szCs w:val="24"/>
          <w:lang w:val="en-US" w:eastAsia="zh-CN"/>
        </w:rPr>
        <w:t xml:space="preserve"> </w:t>
      </w:r>
    </w:p>
    <w:p w14:paraId="57279E45" w14:textId="77777777" w:rsidR="008732DE" w:rsidRPr="00995A29" w:rsidRDefault="008732DE" w:rsidP="008732DE">
      <w:pPr>
        <w:jc w:val="both"/>
        <w:rPr>
          <w:b/>
          <w:bCs/>
          <w:i/>
          <w:iCs/>
          <w:color w:val="000000"/>
          <w:sz w:val="24"/>
          <w:szCs w:val="24"/>
          <w:lang w:eastAsia="zh-CN"/>
        </w:rPr>
      </w:pPr>
      <w:r w:rsidRPr="00995A29">
        <w:rPr>
          <w:b/>
          <w:bCs/>
          <w:i/>
          <w:iCs/>
          <w:color w:val="000000"/>
          <w:sz w:val="24"/>
          <w:szCs w:val="24"/>
          <w:lang w:eastAsia="zh-CN"/>
        </w:rPr>
        <w:lastRenderedPageBreak/>
        <w:t>Proposal 2:</w:t>
      </w:r>
      <w:r>
        <w:rPr>
          <w:b/>
          <w:bCs/>
          <w:i/>
          <w:iCs/>
          <w:color w:val="000000"/>
          <w:sz w:val="24"/>
          <w:szCs w:val="24"/>
          <w:lang w:eastAsia="zh-CN"/>
        </w:rPr>
        <w:t xml:space="preserve"> </w:t>
      </w:r>
      <w:r w:rsidRPr="00995A29">
        <w:rPr>
          <w:b/>
          <w:bCs/>
          <w:i/>
          <w:iCs/>
          <w:color w:val="000000" w:themeColor="text1"/>
          <w:sz w:val="24"/>
          <w:szCs w:val="24"/>
          <w:lang w:eastAsia="zh-CN"/>
        </w:rPr>
        <w:t xml:space="preserve">When both Rel-16 EMR and Rel-19 LP-WUR are configured: </w:t>
      </w:r>
    </w:p>
    <w:p w14:paraId="25EFA645" w14:textId="77777777" w:rsidR="008732DE" w:rsidRPr="00995A29" w:rsidRDefault="008732DE" w:rsidP="008732DE">
      <w:pPr>
        <w:pStyle w:val="ListParagraph"/>
        <w:numPr>
          <w:ilvl w:val="0"/>
          <w:numId w:val="120"/>
        </w:numPr>
        <w:ind w:firstLineChars="0"/>
        <w:rPr>
          <w:b/>
          <w:bCs/>
          <w:i/>
          <w:iCs/>
          <w:color w:val="000000" w:themeColor="text1"/>
          <w:sz w:val="24"/>
          <w:szCs w:val="24"/>
          <w:lang w:eastAsia="zh-CN"/>
        </w:rPr>
      </w:pPr>
      <w:r w:rsidRPr="00995A29">
        <w:rPr>
          <w:b/>
          <w:bCs/>
          <w:i/>
          <w:iCs/>
          <w:color w:val="000000" w:themeColor="text1"/>
          <w:sz w:val="24"/>
          <w:szCs w:val="24"/>
          <w:lang w:eastAsia="zh-CN"/>
        </w:rPr>
        <w:t>When T331 is running</w:t>
      </w:r>
    </w:p>
    <w:p w14:paraId="75CA5970" w14:textId="77777777" w:rsidR="008732DE" w:rsidRPr="00995A29" w:rsidRDefault="008732DE" w:rsidP="008732DE">
      <w:pPr>
        <w:pStyle w:val="ListParagraph"/>
        <w:widowControl/>
        <w:numPr>
          <w:ilvl w:val="1"/>
          <w:numId w:val="120"/>
        </w:numPr>
        <w:autoSpaceDE/>
        <w:autoSpaceDN/>
        <w:adjustRightInd/>
        <w:spacing w:line="240" w:lineRule="auto"/>
        <w:ind w:firstLineChars="0"/>
        <w:rPr>
          <w:b/>
          <w:bCs/>
          <w:i/>
          <w:iCs/>
          <w:color w:val="000000" w:themeColor="text1"/>
          <w:sz w:val="24"/>
          <w:szCs w:val="24"/>
        </w:rPr>
      </w:pPr>
      <w:r w:rsidRPr="00995A29">
        <w:rPr>
          <w:b/>
          <w:bCs/>
          <w:i/>
          <w:iCs/>
          <w:color w:val="000000" w:themeColor="text1"/>
          <w:sz w:val="24"/>
          <w:szCs w:val="24"/>
        </w:rPr>
        <w:t>When Case#1 (RRM offloading) conditions are met:</w:t>
      </w:r>
    </w:p>
    <w:p w14:paraId="6ED61C9D" w14:textId="77777777" w:rsidR="008732DE" w:rsidRPr="00995A29" w:rsidRDefault="008732DE" w:rsidP="008732DE">
      <w:pPr>
        <w:pStyle w:val="ListParagraph"/>
        <w:widowControl/>
        <w:numPr>
          <w:ilvl w:val="2"/>
          <w:numId w:val="120"/>
        </w:numPr>
        <w:autoSpaceDE/>
        <w:autoSpaceDN/>
        <w:adjustRightInd/>
        <w:spacing w:line="240" w:lineRule="auto"/>
        <w:ind w:firstLineChars="0"/>
        <w:rPr>
          <w:b/>
          <w:bCs/>
          <w:i/>
          <w:iCs/>
          <w:color w:val="000000" w:themeColor="text1"/>
          <w:sz w:val="24"/>
          <w:szCs w:val="24"/>
        </w:rPr>
      </w:pPr>
      <w:r w:rsidRPr="00960727">
        <w:rPr>
          <w:b/>
          <w:bCs/>
          <w:i/>
          <w:iCs/>
          <w:color w:val="000000" w:themeColor="text1"/>
          <w:sz w:val="24"/>
          <w:szCs w:val="24"/>
          <w:lang w:val="en-US"/>
        </w:rPr>
        <w:t>The UE shall not relax measurements on NR inter-frequency carriers configured for idle mode CA/DC</w:t>
      </w:r>
      <w:r w:rsidRPr="00995A29">
        <w:rPr>
          <w:b/>
          <w:bCs/>
          <w:i/>
          <w:iCs/>
          <w:color w:val="000000" w:themeColor="text1"/>
          <w:sz w:val="24"/>
          <w:szCs w:val="24"/>
        </w:rPr>
        <w:t>.</w:t>
      </w:r>
    </w:p>
    <w:p w14:paraId="2714A7B3" w14:textId="77777777" w:rsidR="008732DE" w:rsidRPr="00995A29" w:rsidRDefault="008732DE" w:rsidP="008732DE">
      <w:pPr>
        <w:pStyle w:val="ListParagraph"/>
        <w:widowControl/>
        <w:numPr>
          <w:ilvl w:val="2"/>
          <w:numId w:val="120"/>
        </w:numPr>
        <w:autoSpaceDE/>
        <w:autoSpaceDN/>
        <w:adjustRightInd/>
        <w:spacing w:line="240" w:lineRule="auto"/>
        <w:ind w:firstLineChars="0"/>
        <w:rPr>
          <w:b/>
          <w:bCs/>
          <w:i/>
          <w:iCs/>
          <w:color w:val="000000" w:themeColor="text1"/>
          <w:sz w:val="24"/>
          <w:szCs w:val="24"/>
        </w:rPr>
      </w:pPr>
      <w:r w:rsidRPr="00995A29">
        <w:rPr>
          <w:b/>
          <w:bCs/>
          <w:i/>
          <w:iCs/>
          <w:color w:val="000000" w:themeColor="text1"/>
          <w:sz w:val="24"/>
          <w:szCs w:val="24"/>
        </w:rPr>
        <w:t>Higher priority NR inter-frequency layers follow the higher priority frequency measurement requirements</w:t>
      </w:r>
      <w:r>
        <w:rPr>
          <w:b/>
          <w:bCs/>
          <w:i/>
          <w:iCs/>
          <w:color w:val="000000" w:themeColor="text1"/>
          <w:sz w:val="24"/>
          <w:szCs w:val="24"/>
        </w:rPr>
        <w:t xml:space="preserve"> in LR based RRM </w:t>
      </w:r>
      <w:r w:rsidRPr="00995A29">
        <w:rPr>
          <w:b/>
          <w:bCs/>
          <w:i/>
          <w:iCs/>
          <w:color w:val="000000" w:themeColor="text1"/>
          <w:sz w:val="24"/>
          <w:szCs w:val="24"/>
        </w:rPr>
        <w:t>(i.e., based on K2*</w:t>
      </w:r>
      <w:proofErr w:type="spellStart"/>
      <w:r w:rsidRPr="00995A29">
        <w:rPr>
          <w:b/>
          <w:bCs/>
          <w:i/>
          <w:iCs/>
          <w:color w:val="000000" w:themeColor="text1"/>
          <w:sz w:val="24"/>
          <w:szCs w:val="24"/>
        </w:rPr>
        <w:t>Thigher_priority_search</w:t>
      </w:r>
      <w:proofErr w:type="spellEnd"/>
      <w:r w:rsidRPr="00995A29">
        <w:rPr>
          <w:b/>
          <w:bCs/>
          <w:i/>
          <w:iCs/>
          <w:color w:val="000000" w:themeColor="text1"/>
          <w:sz w:val="24"/>
          <w:szCs w:val="24"/>
        </w:rPr>
        <w:t xml:space="preserve"> and K2 = 60).</w:t>
      </w:r>
    </w:p>
    <w:p w14:paraId="5E7250D2" w14:textId="77777777" w:rsidR="008732DE" w:rsidRPr="00995A29" w:rsidRDefault="008732DE" w:rsidP="008732DE">
      <w:pPr>
        <w:pStyle w:val="ListParagraph"/>
        <w:widowControl/>
        <w:numPr>
          <w:ilvl w:val="1"/>
          <w:numId w:val="120"/>
        </w:numPr>
        <w:autoSpaceDE/>
        <w:autoSpaceDN/>
        <w:adjustRightInd/>
        <w:spacing w:line="240" w:lineRule="auto"/>
        <w:ind w:firstLineChars="0"/>
        <w:rPr>
          <w:b/>
          <w:bCs/>
          <w:i/>
          <w:iCs/>
          <w:color w:val="000000" w:themeColor="text1"/>
          <w:sz w:val="24"/>
          <w:szCs w:val="24"/>
        </w:rPr>
      </w:pPr>
      <w:r w:rsidRPr="00995A29">
        <w:rPr>
          <w:b/>
          <w:bCs/>
          <w:i/>
          <w:iCs/>
          <w:color w:val="000000" w:themeColor="text1"/>
          <w:sz w:val="24"/>
          <w:szCs w:val="24"/>
        </w:rPr>
        <w:t>When Case#3 (RRM relaxation) conditions are met:</w:t>
      </w:r>
    </w:p>
    <w:p w14:paraId="62937D7A" w14:textId="77777777" w:rsidR="008732DE" w:rsidRPr="00995A29" w:rsidRDefault="008732DE" w:rsidP="008732DE">
      <w:pPr>
        <w:pStyle w:val="ListParagraph"/>
        <w:widowControl/>
        <w:numPr>
          <w:ilvl w:val="2"/>
          <w:numId w:val="120"/>
        </w:numPr>
        <w:autoSpaceDE/>
        <w:autoSpaceDN/>
        <w:adjustRightInd/>
        <w:spacing w:line="240" w:lineRule="auto"/>
        <w:ind w:firstLineChars="0"/>
        <w:rPr>
          <w:b/>
          <w:bCs/>
          <w:i/>
          <w:iCs/>
          <w:color w:val="000000" w:themeColor="text1"/>
          <w:sz w:val="24"/>
          <w:szCs w:val="24"/>
        </w:rPr>
      </w:pPr>
      <w:r w:rsidRPr="00995A29">
        <w:rPr>
          <w:b/>
          <w:bCs/>
          <w:i/>
          <w:iCs/>
          <w:color w:val="000000" w:themeColor="text1"/>
          <w:sz w:val="24"/>
          <w:szCs w:val="24"/>
        </w:rPr>
        <w:t xml:space="preserve">If </w:t>
      </w:r>
      <w:proofErr w:type="spellStart"/>
      <w:r w:rsidRPr="00995A29">
        <w:rPr>
          <w:b/>
          <w:bCs/>
          <w:i/>
          <w:iCs/>
          <w:color w:val="000000" w:themeColor="text1"/>
          <w:sz w:val="24"/>
          <w:szCs w:val="24"/>
        </w:rPr>
        <w:t>Srxlev</w:t>
      </w:r>
      <w:proofErr w:type="spellEnd"/>
      <w:r w:rsidRPr="00995A29">
        <w:rPr>
          <w:b/>
          <w:bCs/>
          <w:i/>
          <w:iCs/>
          <w:color w:val="000000" w:themeColor="text1"/>
          <w:sz w:val="24"/>
          <w:szCs w:val="24"/>
        </w:rPr>
        <w:t xml:space="preserve"> &gt; </w:t>
      </w:r>
      <w:proofErr w:type="spellStart"/>
      <w:r w:rsidRPr="00995A29">
        <w:rPr>
          <w:b/>
          <w:bCs/>
          <w:i/>
          <w:iCs/>
          <w:color w:val="000000" w:themeColor="text1"/>
          <w:sz w:val="24"/>
          <w:szCs w:val="24"/>
        </w:rPr>
        <w:t>SnonIntraSearchP</w:t>
      </w:r>
      <w:proofErr w:type="spellEnd"/>
      <w:r w:rsidRPr="00995A29">
        <w:rPr>
          <w:b/>
          <w:bCs/>
          <w:i/>
          <w:iCs/>
          <w:color w:val="000000" w:themeColor="text1"/>
          <w:sz w:val="24"/>
          <w:szCs w:val="24"/>
        </w:rPr>
        <w:t xml:space="preserve"> and Squal &gt; </w:t>
      </w:r>
      <w:proofErr w:type="spellStart"/>
      <w:r w:rsidRPr="00995A29">
        <w:rPr>
          <w:b/>
          <w:bCs/>
          <w:i/>
          <w:iCs/>
          <w:color w:val="000000" w:themeColor="text1"/>
          <w:sz w:val="24"/>
          <w:szCs w:val="24"/>
        </w:rPr>
        <w:t>SnonIntraSearchQ</w:t>
      </w:r>
      <w:proofErr w:type="spellEnd"/>
    </w:p>
    <w:p w14:paraId="4F418E75" w14:textId="77777777" w:rsidR="008732DE" w:rsidRPr="00995A29" w:rsidRDefault="008732DE" w:rsidP="008732DE">
      <w:pPr>
        <w:pStyle w:val="ListParagraph"/>
        <w:widowControl/>
        <w:numPr>
          <w:ilvl w:val="3"/>
          <w:numId w:val="120"/>
        </w:numPr>
        <w:autoSpaceDE/>
        <w:autoSpaceDN/>
        <w:adjustRightInd/>
        <w:spacing w:line="240" w:lineRule="auto"/>
        <w:ind w:firstLineChars="0"/>
        <w:rPr>
          <w:b/>
          <w:bCs/>
          <w:i/>
          <w:iCs/>
          <w:color w:val="000000" w:themeColor="text1"/>
          <w:sz w:val="24"/>
          <w:szCs w:val="24"/>
        </w:rPr>
      </w:pPr>
      <w:r w:rsidRPr="00960727">
        <w:rPr>
          <w:b/>
          <w:bCs/>
          <w:i/>
          <w:iCs/>
          <w:color w:val="000000" w:themeColor="text1"/>
          <w:sz w:val="24"/>
          <w:szCs w:val="24"/>
          <w:lang w:val="en-US"/>
        </w:rPr>
        <w:t>The UE shall not relax measurements on NR inter-frequency carriers configured for idle mode CA/DC</w:t>
      </w:r>
      <w:r w:rsidRPr="00995A29">
        <w:rPr>
          <w:b/>
          <w:bCs/>
          <w:i/>
          <w:iCs/>
          <w:color w:val="000000" w:themeColor="text1"/>
          <w:sz w:val="24"/>
          <w:szCs w:val="24"/>
        </w:rPr>
        <w:t>.</w:t>
      </w:r>
    </w:p>
    <w:p w14:paraId="2102EFE1" w14:textId="77777777" w:rsidR="008732DE" w:rsidRPr="00995A29" w:rsidRDefault="008732DE" w:rsidP="008732DE">
      <w:pPr>
        <w:pStyle w:val="ListParagraph"/>
        <w:widowControl/>
        <w:numPr>
          <w:ilvl w:val="3"/>
          <w:numId w:val="120"/>
        </w:numPr>
        <w:autoSpaceDE/>
        <w:autoSpaceDN/>
        <w:adjustRightInd/>
        <w:spacing w:line="240" w:lineRule="auto"/>
        <w:ind w:firstLineChars="0"/>
        <w:rPr>
          <w:b/>
          <w:bCs/>
          <w:i/>
          <w:iCs/>
          <w:color w:val="000000" w:themeColor="text1"/>
          <w:sz w:val="24"/>
          <w:szCs w:val="24"/>
        </w:rPr>
      </w:pPr>
      <w:r w:rsidRPr="00995A29">
        <w:rPr>
          <w:b/>
          <w:bCs/>
          <w:i/>
          <w:iCs/>
          <w:color w:val="000000" w:themeColor="text1"/>
          <w:sz w:val="24"/>
          <w:szCs w:val="24"/>
        </w:rPr>
        <w:t>Higher priority NR inter-frequency layers follow the higher priority frequency measurement requirements</w:t>
      </w:r>
      <w:r>
        <w:rPr>
          <w:b/>
          <w:bCs/>
          <w:i/>
          <w:iCs/>
          <w:color w:val="000000" w:themeColor="text1"/>
          <w:sz w:val="24"/>
          <w:szCs w:val="24"/>
        </w:rPr>
        <w:t xml:space="preserve"> in LR based RRM </w:t>
      </w:r>
      <w:r w:rsidRPr="00995A29">
        <w:rPr>
          <w:b/>
          <w:bCs/>
          <w:i/>
          <w:iCs/>
          <w:color w:val="000000" w:themeColor="text1"/>
          <w:sz w:val="24"/>
          <w:szCs w:val="24"/>
        </w:rPr>
        <w:t>(i.e., based on K2*</w:t>
      </w:r>
      <w:proofErr w:type="spellStart"/>
      <w:r w:rsidRPr="00995A29">
        <w:rPr>
          <w:b/>
          <w:bCs/>
          <w:i/>
          <w:iCs/>
          <w:color w:val="000000" w:themeColor="text1"/>
          <w:sz w:val="24"/>
          <w:szCs w:val="24"/>
        </w:rPr>
        <w:t>Thigher_priority_search</w:t>
      </w:r>
      <w:proofErr w:type="spellEnd"/>
      <w:r w:rsidRPr="00995A29">
        <w:rPr>
          <w:b/>
          <w:bCs/>
          <w:i/>
          <w:iCs/>
          <w:color w:val="000000" w:themeColor="text1"/>
          <w:sz w:val="24"/>
          <w:szCs w:val="24"/>
        </w:rPr>
        <w:t xml:space="preserve"> and K2 = 60).</w:t>
      </w:r>
    </w:p>
    <w:p w14:paraId="017125FD" w14:textId="77777777" w:rsidR="00D14844" w:rsidRDefault="00D14844" w:rsidP="00D14844">
      <w:pPr>
        <w:jc w:val="both"/>
        <w:rPr>
          <w:b/>
          <w:i/>
          <w:color w:val="000000" w:themeColor="text1"/>
          <w:sz w:val="24"/>
          <w:szCs w:val="24"/>
        </w:rPr>
      </w:pPr>
    </w:p>
    <w:p w14:paraId="4715C453" w14:textId="77777777" w:rsidR="008732DE" w:rsidRPr="00856B22" w:rsidRDefault="008732DE" w:rsidP="008732DE">
      <w:pPr>
        <w:jc w:val="both"/>
        <w:rPr>
          <w:b/>
          <w:i/>
          <w:color w:val="000000" w:themeColor="text1"/>
          <w:sz w:val="24"/>
          <w:szCs w:val="24"/>
        </w:rPr>
      </w:pPr>
      <w:r w:rsidRPr="00856B22">
        <w:rPr>
          <w:b/>
          <w:i/>
          <w:color w:val="000000" w:themeColor="text1"/>
          <w:sz w:val="24"/>
          <w:szCs w:val="24"/>
        </w:rPr>
        <w:t xml:space="preserve">Proposal </w:t>
      </w:r>
      <w:r>
        <w:rPr>
          <w:b/>
          <w:i/>
          <w:color w:val="000000" w:themeColor="text1"/>
          <w:sz w:val="24"/>
          <w:szCs w:val="24"/>
        </w:rPr>
        <w:t>3</w:t>
      </w:r>
      <w:r w:rsidRPr="00856B22">
        <w:rPr>
          <w:b/>
          <w:i/>
          <w:color w:val="000000" w:themeColor="text1"/>
          <w:sz w:val="24"/>
          <w:szCs w:val="24"/>
        </w:rPr>
        <w:t xml:space="preserve">: </w:t>
      </w:r>
      <w:r w:rsidRPr="007073C7">
        <w:rPr>
          <w:b/>
          <w:i/>
          <w:color w:val="000000" w:themeColor="text1"/>
          <w:sz w:val="24"/>
          <w:szCs w:val="24"/>
        </w:rPr>
        <w:t>in case #1 and case #3</w:t>
      </w:r>
      <w:r>
        <w:rPr>
          <w:b/>
          <w:i/>
          <w:color w:val="000000" w:themeColor="text1"/>
          <w:sz w:val="24"/>
          <w:szCs w:val="24"/>
        </w:rPr>
        <w:t xml:space="preserve"> for LP-WUR based RRM</w:t>
      </w:r>
      <w:r w:rsidRPr="007073C7">
        <w:rPr>
          <w:b/>
          <w:i/>
          <w:color w:val="000000" w:themeColor="text1"/>
          <w:sz w:val="24"/>
          <w:szCs w:val="24"/>
        </w:rPr>
        <w:t>, if R16/17 low mobility or stationary condition/criteria is configured</w:t>
      </w:r>
      <w:r>
        <w:rPr>
          <w:b/>
          <w:i/>
          <w:color w:val="000000" w:themeColor="text1"/>
          <w:sz w:val="24"/>
          <w:szCs w:val="24"/>
        </w:rPr>
        <w:t xml:space="preserve"> (</w:t>
      </w:r>
      <w:r w:rsidRPr="007073C7">
        <w:rPr>
          <w:b/>
          <w:i/>
          <w:color w:val="000000" w:themeColor="text1"/>
          <w:sz w:val="24"/>
          <w:szCs w:val="24"/>
        </w:rPr>
        <w:t>including with</w:t>
      </w:r>
      <w:r>
        <w:rPr>
          <w:b/>
          <w:i/>
          <w:color w:val="000000" w:themeColor="text1"/>
          <w:sz w:val="24"/>
          <w:szCs w:val="24"/>
        </w:rPr>
        <w:t>/without</w:t>
      </w:r>
      <w:r w:rsidRPr="007073C7">
        <w:rPr>
          <w:b/>
          <w:i/>
          <w:color w:val="000000" w:themeColor="text1"/>
          <w:sz w:val="24"/>
          <w:szCs w:val="24"/>
        </w:rPr>
        <w:t xml:space="preserve"> not-at-cell-edge(NCE) criteria</w:t>
      </w:r>
      <w:r>
        <w:rPr>
          <w:b/>
          <w:i/>
          <w:color w:val="000000" w:themeColor="text1"/>
          <w:sz w:val="24"/>
          <w:szCs w:val="24"/>
        </w:rPr>
        <w:t>)</w:t>
      </w:r>
      <w:r w:rsidRPr="007073C7">
        <w:rPr>
          <w:b/>
          <w:i/>
          <w:color w:val="000000" w:themeColor="text1"/>
          <w:sz w:val="24"/>
          <w:szCs w:val="24"/>
        </w:rPr>
        <w:t>, UE shall follow the principle of RRM relaxation in R16/17 power saving requirement</w:t>
      </w:r>
      <w:r>
        <w:rPr>
          <w:b/>
          <w:i/>
          <w:color w:val="000000" w:themeColor="text1"/>
          <w:sz w:val="24"/>
          <w:szCs w:val="24"/>
        </w:rPr>
        <w:t>s for IDLE/Inactive mode</w:t>
      </w:r>
      <w:r w:rsidRPr="007073C7">
        <w:rPr>
          <w:b/>
          <w:i/>
          <w:color w:val="000000" w:themeColor="text1"/>
          <w:sz w:val="24"/>
          <w:szCs w:val="24"/>
        </w:rPr>
        <w:t>.</w:t>
      </w:r>
    </w:p>
    <w:p w14:paraId="74900696" w14:textId="77777777" w:rsidR="003D1978" w:rsidRPr="008732DE" w:rsidRDefault="003D1978" w:rsidP="003D1978">
      <w:pPr>
        <w:spacing w:after="120"/>
        <w:jc w:val="both"/>
        <w:rPr>
          <w:b/>
          <w:i/>
          <w:color w:val="000000" w:themeColor="text1"/>
          <w:sz w:val="24"/>
          <w:szCs w:val="24"/>
        </w:rPr>
      </w:pPr>
      <w:r w:rsidRPr="008732DE">
        <w:rPr>
          <w:b/>
          <w:i/>
          <w:color w:val="000000" w:themeColor="text1"/>
          <w:sz w:val="24"/>
          <w:szCs w:val="24"/>
        </w:rPr>
        <w:t xml:space="preserve">Observation 1: Companies have raised concerns about the deployment scenario where LP-SS signals are scheduled on the same frequency resources across co-channel cells, suggesting precluding such operation as a way forward. </w:t>
      </w:r>
    </w:p>
    <w:p w14:paraId="2EB71567" w14:textId="545995BD" w:rsidR="003D1978" w:rsidRPr="008732DE" w:rsidRDefault="003D1978" w:rsidP="003D1978">
      <w:pPr>
        <w:jc w:val="both"/>
        <w:rPr>
          <w:b/>
          <w:i/>
          <w:color w:val="000000" w:themeColor="text1"/>
          <w:sz w:val="24"/>
          <w:szCs w:val="24"/>
        </w:rPr>
      </w:pPr>
      <w:r w:rsidRPr="008732DE">
        <w:rPr>
          <w:b/>
          <w:i/>
          <w:color w:val="000000" w:themeColor="text1"/>
          <w:sz w:val="24"/>
          <w:szCs w:val="24"/>
        </w:rPr>
        <w:t>Observation 2: RSRP/RSRQ accuracy results might be dependent on the binary patterns of desired LP-SS vs the binary patterns of the interfering LP-SS, i.e. the “opposite sequence” problem.</w:t>
      </w:r>
    </w:p>
    <w:p w14:paraId="5C59B590" w14:textId="5A292962" w:rsidR="003D1978" w:rsidRPr="003D1978" w:rsidRDefault="003D1978" w:rsidP="008732DE">
      <w:pPr>
        <w:pStyle w:val="ListParagraph"/>
        <w:spacing w:after="120" w:line="240" w:lineRule="auto"/>
        <w:ind w:firstLineChars="0" w:firstLine="0"/>
        <w:jc w:val="both"/>
        <w:rPr>
          <w:b/>
          <w:i/>
          <w:color w:val="000000" w:themeColor="text1"/>
          <w:sz w:val="24"/>
          <w:szCs w:val="24"/>
        </w:rPr>
      </w:pPr>
      <w:r w:rsidRPr="008732DE">
        <w:rPr>
          <w:rFonts w:eastAsia="MS Mincho"/>
          <w:b/>
          <w:i/>
          <w:snapToGrid/>
          <w:color w:val="000000" w:themeColor="text1"/>
          <w:sz w:val="24"/>
          <w:szCs w:val="24"/>
          <w:lang w:val="en-GB" w:eastAsia="en-US"/>
        </w:rPr>
        <w:t>Proposal 4: RAN4 to discuss if RSRP/RSRQ accuracy requirements should be based on the worst case scenario of colliding LP-SS binary patterns between serving cell and interfering cell, or instead the measurement requitements should not be applicable to the “opposite sequence” case.</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36EF8387" w14:textId="46B02579" w:rsidR="006860D8" w:rsidRDefault="009D56DB" w:rsidP="006860D8">
      <w:pPr>
        <w:rPr>
          <w:sz w:val="24"/>
          <w:szCs w:val="24"/>
        </w:rPr>
      </w:pPr>
      <w:r w:rsidRPr="003302A0">
        <w:rPr>
          <w:sz w:val="24"/>
          <w:szCs w:val="24"/>
          <w:lang w:eastAsia="zh-CN"/>
        </w:rPr>
        <w:t xml:space="preserve">[1] </w:t>
      </w:r>
      <w:r w:rsidR="00F44C0C" w:rsidRPr="00F44C0C">
        <w:rPr>
          <w:sz w:val="24"/>
          <w:szCs w:val="24"/>
          <w:lang w:val="en-US"/>
        </w:rPr>
        <w:t>R4-2512139</w:t>
      </w:r>
      <w:r w:rsidR="00765924">
        <w:rPr>
          <w:sz w:val="24"/>
          <w:szCs w:val="24"/>
          <w:lang w:val="en-US"/>
        </w:rPr>
        <w:t xml:space="preserve">, </w:t>
      </w:r>
      <w:r w:rsidR="00765924" w:rsidRPr="00765924">
        <w:rPr>
          <w:sz w:val="24"/>
          <w:szCs w:val="24"/>
          <w:lang w:val="en-US"/>
        </w:rPr>
        <w:t>WF on RRM requirements for NR_LPWUS</w:t>
      </w:r>
      <w:r w:rsidR="00EF5B94" w:rsidRPr="00EF5B94">
        <w:rPr>
          <w:sz w:val="24"/>
          <w:szCs w:val="24"/>
        </w:rPr>
        <w:t xml:space="preserve">, </w:t>
      </w:r>
      <w:r w:rsidR="00F13116" w:rsidRPr="00F13116">
        <w:rPr>
          <w:sz w:val="24"/>
          <w:szCs w:val="24"/>
        </w:rPr>
        <w:t>Moderator (vivo)</w:t>
      </w:r>
      <w:r w:rsidR="006860D8" w:rsidRPr="003302A0">
        <w:rPr>
          <w:sz w:val="24"/>
          <w:szCs w:val="24"/>
        </w:rPr>
        <w:t>, RAN</w:t>
      </w:r>
      <w:r w:rsidR="00F13116">
        <w:rPr>
          <w:sz w:val="24"/>
          <w:szCs w:val="24"/>
        </w:rPr>
        <w:t>4</w:t>
      </w:r>
      <w:r w:rsidR="006860D8" w:rsidRPr="003302A0">
        <w:rPr>
          <w:sz w:val="24"/>
          <w:szCs w:val="24"/>
        </w:rPr>
        <w:t xml:space="preserve"> #</w:t>
      </w:r>
      <w:r w:rsidR="00586E43">
        <w:rPr>
          <w:sz w:val="24"/>
          <w:szCs w:val="24"/>
        </w:rPr>
        <w:t>1</w:t>
      </w:r>
      <w:r w:rsidR="00F13116">
        <w:rPr>
          <w:sz w:val="24"/>
          <w:szCs w:val="24"/>
        </w:rPr>
        <w:t>1</w:t>
      </w:r>
      <w:r w:rsidR="00F44C0C">
        <w:rPr>
          <w:sz w:val="24"/>
          <w:szCs w:val="24"/>
        </w:rPr>
        <w:t>6</w:t>
      </w:r>
    </w:p>
    <w:p w14:paraId="24CC9070" w14:textId="6A27FB8F" w:rsidR="009D56DB" w:rsidRDefault="00F13116" w:rsidP="009D56DB">
      <w:pPr>
        <w:rPr>
          <w:sz w:val="24"/>
          <w:szCs w:val="24"/>
        </w:rPr>
      </w:pPr>
      <w:r>
        <w:rPr>
          <w:sz w:val="24"/>
          <w:szCs w:val="24"/>
        </w:rPr>
        <w:t xml:space="preserve">[2] </w:t>
      </w:r>
      <w:r w:rsidR="00F44C0C" w:rsidRPr="00F44C0C">
        <w:rPr>
          <w:sz w:val="24"/>
          <w:szCs w:val="24"/>
          <w:lang w:val="en-US"/>
        </w:rPr>
        <w:t>R4-2509065</w:t>
      </w:r>
      <w:r w:rsidR="00765924">
        <w:rPr>
          <w:sz w:val="24"/>
          <w:szCs w:val="24"/>
          <w:lang w:val="en-US"/>
        </w:rPr>
        <w:t xml:space="preserve">, </w:t>
      </w:r>
      <w:r w:rsidR="00765924" w:rsidRPr="00765924">
        <w:rPr>
          <w:sz w:val="24"/>
          <w:szCs w:val="24"/>
          <w:lang w:val="en-US"/>
        </w:rPr>
        <w:t>Topic summary for [11</w:t>
      </w:r>
      <w:r w:rsidR="00F44C0C">
        <w:rPr>
          <w:sz w:val="24"/>
          <w:szCs w:val="24"/>
          <w:lang w:val="en-US"/>
        </w:rPr>
        <w:t>6</w:t>
      </w:r>
      <w:r w:rsidR="00765924" w:rsidRPr="00765924">
        <w:rPr>
          <w:sz w:val="24"/>
          <w:szCs w:val="24"/>
          <w:lang w:val="en-US"/>
        </w:rPr>
        <w:t>][22</w:t>
      </w:r>
      <w:r w:rsidR="00F44C0C">
        <w:rPr>
          <w:sz w:val="24"/>
          <w:szCs w:val="24"/>
          <w:lang w:val="en-US"/>
        </w:rPr>
        <w:t>2</w:t>
      </w:r>
      <w:r w:rsidR="00765924" w:rsidRPr="00765924">
        <w:rPr>
          <w:sz w:val="24"/>
          <w:szCs w:val="24"/>
          <w:lang w:val="en-US"/>
        </w:rPr>
        <w:t>] NR_LPWUS</w:t>
      </w:r>
      <w:r w:rsidR="005A210B">
        <w:rPr>
          <w:sz w:val="24"/>
          <w:szCs w:val="24"/>
          <w:lang w:val="en-US"/>
        </w:rPr>
        <w:t xml:space="preserve">, </w:t>
      </w:r>
      <w:r w:rsidR="006F2BD1" w:rsidRPr="006F2BD1">
        <w:rPr>
          <w:sz w:val="24"/>
          <w:szCs w:val="24"/>
        </w:rPr>
        <w:t>vivo</w:t>
      </w:r>
      <w:r w:rsidR="006F2CD0">
        <w:rPr>
          <w:sz w:val="24"/>
          <w:szCs w:val="24"/>
        </w:rPr>
        <w:t>, RAN4 #11</w:t>
      </w:r>
      <w:r w:rsidR="00F44C0C">
        <w:rPr>
          <w:sz w:val="24"/>
          <w:szCs w:val="24"/>
        </w:rPr>
        <w:t>6</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58239F">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AAFFC" w14:textId="77777777" w:rsidR="00FF44B5" w:rsidRDefault="00FF44B5">
      <w:pPr>
        <w:spacing w:after="0"/>
      </w:pPr>
      <w:r>
        <w:separator/>
      </w:r>
    </w:p>
  </w:endnote>
  <w:endnote w:type="continuationSeparator" w:id="0">
    <w:p w14:paraId="2E5DA2B0" w14:textId="77777777" w:rsidR="00FF44B5" w:rsidRDefault="00FF44B5">
      <w:pPr>
        <w:spacing w:after="0"/>
      </w:pPr>
      <w:r>
        <w:continuationSeparator/>
      </w:r>
    </w:p>
  </w:endnote>
  <w:endnote w:type="continuationNotice" w:id="1">
    <w:p w14:paraId="31B97990" w14:textId="77777777" w:rsidR="00FF44B5" w:rsidRDefault="00FF44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77CAC" w14:textId="77777777" w:rsidR="00FF44B5" w:rsidRDefault="00FF44B5">
      <w:pPr>
        <w:spacing w:after="0"/>
      </w:pPr>
      <w:r>
        <w:separator/>
      </w:r>
    </w:p>
  </w:footnote>
  <w:footnote w:type="continuationSeparator" w:id="0">
    <w:p w14:paraId="7A18912A" w14:textId="77777777" w:rsidR="00FF44B5" w:rsidRDefault="00FF44B5">
      <w:pPr>
        <w:spacing w:after="0"/>
      </w:pPr>
      <w:r>
        <w:continuationSeparator/>
      </w:r>
    </w:p>
  </w:footnote>
  <w:footnote w:type="continuationNotice" w:id="1">
    <w:p w14:paraId="7B8010B8" w14:textId="77777777" w:rsidR="00FF44B5" w:rsidRDefault="00FF44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61052B"/>
    <w:multiLevelType w:val="multilevel"/>
    <w:tmpl w:val="D17C3A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06C01384"/>
    <w:multiLevelType w:val="hybridMultilevel"/>
    <w:tmpl w:val="A2EE3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433AAD"/>
    <w:multiLevelType w:val="hybridMultilevel"/>
    <w:tmpl w:val="7660A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EA42C5"/>
    <w:multiLevelType w:val="multilevel"/>
    <w:tmpl w:val="863ACF3C"/>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85859C3"/>
    <w:multiLevelType w:val="multilevel"/>
    <w:tmpl w:val="085859C3"/>
    <w:lvl w:ilvl="0">
      <w:start w:val="1"/>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E9C164D"/>
    <w:multiLevelType w:val="hybridMultilevel"/>
    <w:tmpl w:val="6D0CF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DE590C"/>
    <w:multiLevelType w:val="hybridMultilevel"/>
    <w:tmpl w:val="EBDCD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940682D"/>
    <w:multiLevelType w:val="multilevel"/>
    <w:tmpl w:val="BF7EEA94"/>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A973D21"/>
    <w:multiLevelType w:val="multilevel"/>
    <w:tmpl w:val="7938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C756A94"/>
    <w:multiLevelType w:val="hybridMultilevel"/>
    <w:tmpl w:val="1E98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0405EC5"/>
    <w:multiLevelType w:val="hybridMultilevel"/>
    <w:tmpl w:val="F5DC8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13E101C"/>
    <w:multiLevelType w:val="hybridMultilevel"/>
    <w:tmpl w:val="81BA3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1DC220B"/>
    <w:multiLevelType w:val="hybridMultilevel"/>
    <w:tmpl w:val="1E502D02"/>
    <w:lvl w:ilvl="0" w:tplc="269ED5F6">
      <w:start w:val="1"/>
      <w:numFmt w:val="bullet"/>
      <w:lvlText w:val="•"/>
      <w:lvlJc w:val="left"/>
      <w:pPr>
        <w:ind w:left="420" w:hanging="420"/>
      </w:pPr>
      <w:rPr>
        <w:rFonts w:ascii="Arial" w:hAnsi="Arial" w:hint="default"/>
      </w:rPr>
    </w:lvl>
    <w:lvl w:ilvl="1" w:tplc="212E4258">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23BC2C66"/>
    <w:multiLevelType w:val="multilevel"/>
    <w:tmpl w:val="197AC12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8"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9"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1"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2E0C3FC7"/>
    <w:multiLevelType w:val="hybridMultilevel"/>
    <w:tmpl w:val="EDB86D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5"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8" w15:restartNumberingAfterBreak="0">
    <w:nsid w:val="3414255E"/>
    <w:multiLevelType w:val="hybridMultilevel"/>
    <w:tmpl w:val="5CAA7EF4"/>
    <w:lvl w:ilvl="0" w:tplc="DE9C893A">
      <w:start w:val="1"/>
      <w:numFmt w:val="bullet"/>
      <w:lvlText w:val="-"/>
      <w:lvlJc w:val="left"/>
      <w:pPr>
        <w:tabs>
          <w:tab w:val="num" w:pos="720"/>
        </w:tabs>
        <w:ind w:left="720" w:hanging="360"/>
      </w:pPr>
      <w:rPr>
        <w:rFonts w:ascii="Arial" w:hAnsi="Arial" w:hint="default"/>
      </w:rPr>
    </w:lvl>
    <w:lvl w:ilvl="1" w:tplc="D75C918A" w:tentative="1">
      <w:start w:val="1"/>
      <w:numFmt w:val="bullet"/>
      <w:lvlText w:val="-"/>
      <w:lvlJc w:val="left"/>
      <w:pPr>
        <w:tabs>
          <w:tab w:val="num" w:pos="1440"/>
        </w:tabs>
        <w:ind w:left="1440" w:hanging="360"/>
      </w:pPr>
      <w:rPr>
        <w:rFonts w:ascii="Arial" w:hAnsi="Arial" w:hint="default"/>
      </w:rPr>
    </w:lvl>
    <w:lvl w:ilvl="2" w:tplc="C1D23196" w:tentative="1">
      <w:start w:val="1"/>
      <w:numFmt w:val="bullet"/>
      <w:lvlText w:val="-"/>
      <w:lvlJc w:val="left"/>
      <w:pPr>
        <w:tabs>
          <w:tab w:val="num" w:pos="2160"/>
        </w:tabs>
        <w:ind w:left="2160" w:hanging="360"/>
      </w:pPr>
      <w:rPr>
        <w:rFonts w:ascii="Arial" w:hAnsi="Arial" w:hint="default"/>
      </w:rPr>
    </w:lvl>
    <w:lvl w:ilvl="3" w:tplc="D1E601F6" w:tentative="1">
      <w:start w:val="1"/>
      <w:numFmt w:val="bullet"/>
      <w:lvlText w:val="-"/>
      <w:lvlJc w:val="left"/>
      <w:pPr>
        <w:tabs>
          <w:tab w:val="num" w:pos="2880"/>
        </w:tabs>
        <w:ind w:left="2880" w:hanging="360"/>
      </w:pPr>
      <w:rPr>
        <w:rFonts w:ascii="Arial" w:hAnsi="Arial" w:hint="default"/>
      </w:rPr>
    </w:lvl>
    <w:lvl w:ilvl="4" w:tplc="9C76D6F0" w:tentative="1">
      <w:start w:val="1"/>
      <w:numFmt w:val="bullet"/>
      <w:lvlText w:val="-"/>
      <w:lvlJc w:val="left"/>
      <w:pPr>
        <w:tabs>
          <w:tab w:val="num" w:pos="3600"/>
        </w:tabs>
        <w:ind w:left="3600" w:hanging="360"/>
      </w:pPr>
      <w:rPr>
        <w:rFonts w:ascii="Arial" w:hAnsi="Arial" w:hint="default"/>
      </w:rPr>
    </w:lvl>
    <w:lvl w:ilvl="5" w:tplc="480E984E" w:tentative="1">
      <w:start w:val="1"/>
      <w:numFmt w:val="bullet"/>
      <w:lvlText w:val="-"/>
      <w:lvlJc w:val="left"/>
      <w:pPr>
        <w:tabs>
          <w:tab w:val="num" w:pos="4320"/>
        </w:tabs>
        <w:ind w:left="4320" w:hanging="360"/>
      </w:pPr>
      <w:rPr>
        <w:rFonts w:ascii="Arial" w:hAnsi="Arial" w:hint="default"/>
      </w:rPr>
    </w:lvl>
    <w:lvl w:ilvl="6" w:tplc="8034C784" w:tentative="1">
      <w:start w:val="1"/>
      <w:numFmt w:val="bullet"/>
      <w:lvlText w:val="-"/>
      <w:lvlJc w:val="left"/>
      <w:pPr>
        <w:tabs>
          <w:tab w:val="num" w:pos="5040"/>
        </w:tabs>
        <w:ind w:left="5040" w:hanging="360"/>
      </w:pPr>
      <w:rPr>
        <w:rFonts w:ascii="Arial" w:hAnsi="Arial" w:hint="default"/>
      </w:rPr>
    </w:lvl>
    <w:lvl w:ilvl="7" w:tplc="BFA6D07E" w:tentative="1">
      <w:start w:val="1"/>
      <w:numFmt w:val="bullet"/>
      <w:lvlText w:val="-"/>
      <w:lvlJc w:val="left"/>
      <w:pPr>
        <w:tabs>
          <w:tab w:val="num" w:pos="5760"/>
        </w:tabs>
        <w:ind w:left="5760" w:hanging="360"/>
      </w:pPr>
      <w:rPr>
        <w:rFonts w:ascii="Arial" w:hAnsi="Arial" w:hint="default"/>
      </w:rPr>
    </w:lvl>
    <w:lvl w:ilvl="8" w:tplc="14CC585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34E1499B"/>
    <w:multiLevelType w:val="hybridMultilevel"/>
    <w:tmpl w:val="1B18A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61B7536"/>
    <w:multiLevelType w:val="hybridMultilevel"/>
    <w:tmpl w:val="CC0EE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4" w15:restartNumberingAfterBreak="0">
    <w:nsid w:val="37D95192"/>
    <w:multiLevelType w:val="hybridMultilevel"/>
    <w:tmpl w:val="14822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9FB0ABC"/>
    <w:multiLevelType w:val="hybridMultilevel"/>
    <w:tmpl w:val="0C1288E4"/>
    <w:lvl w:ilvl="0" w:tplc="08090001">
      <w:start w:val="1"/>
      <w:numFmt w:val="bullet"/>
      <w:lvlText w:val=""/>
      <w:lvlJc w:val="left"/>
      <w:pPr>
        <w:ind w:left="420" w:hanging="420"/>
      </w:pPr>
      <w:rPr>
        <w:rFonts w:ascii="Symbol" w:hAnsi="Symbol" w:hint="default"/>
      </w:rPr>
    </w:lvl>
    <w:lvl w:ilvl="1" w:tplc="A6BE65F0">
      <w:start w:val="6"/>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E3E1FD6"/>
    <w:multiLevelType w:val="multilevel"/>
    <w:tmpl w:val="3AA2D9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F6C55AC"/>
    <w:multiLevelType w:val="hybridMultilevel"/>
    <w:tmpl w:val="0128B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0BE071B"/>
    <w:multiLevelType w:val="hybridMultilevel"/>
    <w:tmpl w:val="86669142"/>
    <w:lvl w:ilvl="0" w:tplc="FA4CFE0C">
      <w:start w:val="1"/>
      <w:numFmt w:val="bullet"/>
      <w:lvlText w:val=""/>
      <w:lvlJc w:val="left"/>
      <w:pPr>
        <w:tabs>
          <w:tab w:val="num" w:pos="720"/>
        </w:tabs>
        <w:ind w:left="720" w:hanging="360"/>
      </w:pPr>
      <w:rPr>
        <w:rFonts w:ascii="Symbol" w:hAnsi="Symbol" w:hint="default"/>
      </w:rPr>
    </w:lvl>
    <w:lvl w:ilvl="1" w:tplc="B75CBDA2" w:tentative="1">
      <w:start w:val="1"/>
      <w:numFmt w:val="bullet"/>
      <w:lvlText w:val=""/>
      <w:lvlJc w:val="left"/>
      <w:pPr>
        <w:tabs>
          <w:tab w:val="num" w:pos="1440"/>
        </w:tabs>
        <w:ind w:left="1440" w:hanging="360"/>
      </w:pPr>
      <w:rPr>
        <w:rFonts w:ascii="Symbol" w:hAnsi="Symbol" w:hint="default"/>
      </w:rPr>
    </w:lvl>
    <w:lvl w:ilvl="2" w:tplc="7A548B2A" w:tentative="1">
      <w:start w:val="1"/>
      <w:numFmt w:val="bullet"/>
      <w:lvlText w:val=""/>
      <w:lvlJc w:val="left"/>
      <w:pPr>
        <w:tabs>
          <w:tab w:val="num" w:pos="2160"/>
        </w:tabs>
        <w:ind w:left="2160" w:hanging="360"/>
      </w:pPr>
      <w:rPr>
        <w:rFonts w:ascii="Symbol" w:hAnsi="Symbol" w:hint="default"/>
      </w:rPr>
    </w:lvl>
    <w:lvl w:ilvl="3" w:tplc="50A652BA" w:tentative="1">
      <w:start w:val="1"/>
      <w:numFmt w:val="bullet"/>
      <w:lvlText w:val=""/>
      <w:lvlJc w:val="left"/>
      <w:pPr>
        <w:tabs>
          <w:tab w:val="num" w:pos="2880"/>
        </w:tabs>
        <w:ind w:left="2880" w:hanging="360"/>
      </w:pPr>
      <w:rPr>
        <w:rFonts w:ascii="Symbol" w:hAnsi="Symbol" w:hint="default"/>
      </w:rPr>
    </w:lvl>
    <w:lvl w:ilvl="4" w:tplc="278CA2E2" w:tentative="1">
      <w:start w:val="1"/>
      <w:numFmt w:val="bullet"/>
      <w:lvlText w:val=""/>
      <w:lvlJc w:val="left"/>
      <w:pPr>
        <w:tabs>
          <w:tab w:val="num" w:pos="3600"/>
        </w:tabs>
        <w:ind w:left="3600" w:hanging="360"/>
      </w:pPr>
      <w:rPr>
        <w:rFonts w:ascii="Symbol" w:hAnsi="Symbol" w:hint="default"/>
      </w:rPr>
    </w:lvl>
    <w:lvl w:ilvl="5" w:tplc="39CEF62C" w:tentative="1">
      <w:start w:val="1"/>
      <w:numFmt w:val="bullet"/>
      <w:lvlText w:val=""/>
      <w:lvlJc w:val="left"/>
      <w:pPr>
        <w:tabs>
          <w:tab w:val="num" w:pos="4320"/>
        </w:tabs>
        <w:ind w:left="4320" w:hanging="360"/>
      </w:pPr>
      <w:rPr>
        <w:rFonts w:ascii="Symbol" w:hAnsi="Symbol" w:hint="default"/>
      </w:rPr>
    </w:lvl>
    <w:lvl w:ilvl="6" w:tplc="7B90D87E" w:tentative="1">
      <w:start w:val="1"/>
      <w:numFmt w:val="bullet"/>
      <w:lvlText w:val=""/>
      <w:lvlJc w:val="left"/>
      <w:pPr>
        <w:tabs>
          <w:tab w:val="num" w:pos="5040"/>
        </w:tabs>
        <w:ind w:left="5040" w:hanging="360"/>
      </w:pPr>
      <w:rPr>
        <w:rFonts w:ascii="Symbol" w:hAnsi="Symbol" w:hint="default"/>
      </w:rPr>
    </w:lvl>
    <w:lvl w:ilvl="7" w:tplc="06AE906A" w:tentative="1">
      <w:start w:val="1"/>
      <w:numFmt w:val="bullet"/>
      <w:lvlText w:val=""/>
      <w:lvlJc w:val="left"/>
      <w:pPr>
        <w:tabs>
          <w:tab w:val="num" w:pos="5760"/>
        </w:tabs>
        <w:ind w:left="5760" w:hanging="360"/>
      </w:pPr>
      <w:rPr>
        <w:rFonts w:ascii="Symbol" w:hAnsi="Symbol" w:hint="default"/>
      </w:rPr>
    </w:lvl>
    <w:lvl w:ilvl="8" w:tplc="C59C9300" w:tentative="1">
      <w:start w:val="1"/>
      <w:numFmt w:val="bullet"/>
      <w:lvlText w:val=""/>
      <w:lvlJc w:val="left"/>
      <w:pPr>
        <w:tabs>
          <w:tab w:val="num" w:pos="6480"/>
        </w:tabs>
        <w:ind w:left="6480" w:hanging="360"/>
      </w:pPr>
      <w:rPr>
        <w:rFonts w:ascii="Symbol" w:hAnsi="Symbol" w:hint="default"/>
      </w:rPr>
    </w:lvl>
  </w:abstractNum>
  <w:abstractNum w:abstractNumId="62"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3F42406"/>
    <w:multiLevelType w:val="multilevel"/>
    <w:tmpl w:val="5E0AFB2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440A03DA"/>
    <w:multiLevelType w:val="hybridMultilevel"/>
    <w:tmpl w:val="F7ECC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729347D"/>
    <w:multiLevelType w:val="hybridMultilevel"/>
    <w:tmpl w:val="52BE9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70" w15:restartNumberingAfterBreak="0">
    <w:nsid w:val="4B5704D4"/>
    <w:multiLevelType w:val="hybridMultilevel"/>
    <w:tmpl w:val="50FAE70C"/>
    <w:lvl w:ilvl="0" w:tplc="FB06D6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72"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73"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1FF7540"/>
    <w:multiLevelType w:val="hybridMultilevel"/>
    <w:tmpl w:val="AF889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2CB6FDB"/>
    <w:multiLevelType w:val="hybridMultilevel"/>
    <w:tmpl w:val="FA9E116A"/>
    <w:lvl w:ilvl="0" w:tplc="84D45726">
      <w:start w:val="1"/>
      <w:numFmt w:val="bullet"/>
      <w:lvlText w:val=""/>
      <w:lvlJc w:val="left"/>
      <w:pPr>
        <w:tabs>
          <w:tab w:val="num" w:pos="720"/>
        </w:tabs>
        <w:ind w:left="720" w:hanging="360"/>
      </w:pPr>
      <w:rPr>
        <w:rFonts w:ascii="Symbol" w:hAnsi="Symbol" w:hint="default"/>
      </w:rPr>
    </w:lvl>
    <w:lvl w:ilvl="1" w:tplc="AAAE5738" w:tentative="1">
      <w:start w:val="1"/>
      <w:numFmt w:val="bullet"/>
      <w:lvlText w:val=""/>
      <w:lvlJc w:val="left"/>
      <w:pPr>
        <w:tabs>
          <w:tab w:val="num" w:pos="1440"/>
        </w:tabs>
        <w:ind w:left="1440" w:hanging="360"/>
      </w:pPr>
      <w:rPr>
        <w:rFonts w:ascii="Symbol" w:hAnsi="Symbol" w:hint="default"/>
      </w:rPr>
    </w:lvl>
    <w:lvl w:ilvl="2" w:tplc="647A2B5C" w:tentative="1">
      <w:start w:val="1"/>
      <w:numFmt w:val="bullet"/>
      <w:lvlText w:val=""/>
      <w:lvlJc w:val="left"/>
      <w:pPr>
        <w:tabs>
          <w:tab w:val="num" w:pos="2160"/>
        </w:tabs>
        <w:ind w:left="2160" w:hanging="360"/>
      </w:pPr>
      <w:rPr>
        <w:rFonts w:ascii="Symbol" w:hAnsi="Symbol" w:hint="default"/>
      </w:rPr>
    </w:lvl>
    <w:lvl w:ilvl="3" w:tplc="CE1C8620" w:tentative="1">
      <w:start w:val="1"/>
      <w:numFmt w:val="bullet"/>
      <w:lvlText w:val=""/>
      <w:lvlJc w:val="left"/>
      <w:pPr>
        <w:tabs>
          <w:tab w:val="num" w:pos="2880"/>
        </w:tabs>
        <w:ind w:left="2880" w:hanging="360"/>
      </w:pPr>
      <w:rPr>
        <w:rFonts w:ascii="Symbol" w:hAnsi="Symbol" w:hint="default"/>
      </w:rPr>
    </w:lvl>
    <w:lvl w:ilvl="4" w:tplc="0C7AFAD2" w:tentative="1">
      <w:start w:val="1"/>
      <w:numFmt w:val="bullet"/>
      <w:lvlText w:val=""/>
      <w:lvlJc w:val="left"/>
      <w:pPr>
        <w:tabs>
          <w:tab w:val="num" w:pos="3600"/>
        </w:tabs>
        <w:ind w:left="3600" w:hanging="360"/>
      </w:pPr>
      <w:rPr>
        <w:rFonts w:ascii="Symbol" w:hAnsi="Symbol" w:hint="default"/>
      </w:rPr>
    </w:lvl>
    <w:lvl w:ilvl="5" w:tplc="0FAA3AD0" w:tentative="1">
      <w:start w:val="1"/>
      <w:numFmt w:val="bullet"/>
      <w:lvlText w:val=""/>
      <w:lvlJc w:val="left"/>
      <w:pPr>
        <w:tabs>
          <w:tab w:val="num" w:pos="4320"/>
        </w:tabs>
        <w:ind w:left="4320" w:hanging="360"/>
      </w:pPr>
      <w:rPr>
        <w:rFonts w:ascii="Symbol" w:hAnsi="Symbol" w:hint="default"/>
      </w:rPr>
    </w:lvl>
    <w:lvl w:ilvl="6" w:tplc="B0BCCC2A" w:tentative="1">
      <w:start w:val="1"/>
      <w:numFmt w:val="bullet"/>
      <w:lvlText w:val=""/>
      <w:lvlJc w:val="left"/>
      <w:pPr>
        <w:tabs>
          <w:tab w:val="num" w:pos="5040"/>
        </w:tabs>
        <w:ind w:left="5040" w:hanging="360"/>
      </w:pPr>
      <w:rPr>
        <w:rFonts w:ascii="Symbol" w:hAnsi="Symbol" w:hint="default"/>
      </w:rPr>
    </w:lvl>
    <w:lvl w:ilvl="7" w:tplc="1B6C5418" w:tentative="1">
      <w:start w:val="1"/>
      <w:numFmt w:val="bullet"/>
      <w:lvlText w:val=""/>
      <w:lvlJc w:val="left"/>
      <w:pPr>
        <w:tabs>
          <w:tab w:val="num" w:pos="5760"/>
        </w:tabs>
        <w:ind w:left="5760" w:hanging="360"/>
      </w:pPr>
      <w:rPr>
        <w:rFonts w:ascii="Symbol" w:hAnsi="Symbol" w:hint="default"/>
      </w:rPr>
    </w:lvl>
    <w:lvl w:ilvl="8" w:tplc="9506732E" w:tentative="1">
      <w:start w:val="1"/>
      <w:numFmt w:val="bullet"/>
      <w:lvlText w:val=""/>
      <w:lvlJc w:val="left"/>
      <w:pPr>
        <w:tabs>
          <w:tab w:val="num" w:pos="6480"/>
        </w:tabs>
        <w:ind w:left="6480" w:hanging="360"/>
      </w:pPr>
      <w:rPr>
        <w:rFonts w:ascii="Symbol" w:hAnsi="Symbol" w:hint="default"/>
      </w:rPr>
    </w:lvl>
  </w:abstractNum>
  <w:abstractNum w:abstractNumId="77"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2"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5D62441B"/>
    <w:multiLevelType w:val="hybridMultilevel"/>
    <w:tmpl w:val="BFDCD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DC9389B"/>
    <w:multiLevelType w:val="hybridMultilevel"/>
    <w:tmpl w:val="8EA03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E83139A"/>
    <w:multiLevelType w:val="hybridMultilevel"/>
    <w:tmpl w:val="5BFAE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FDF466A"/>
    <w:multiLevelType w:val="hybridMultilevel"/>
    <w:tmpl w:val="146A6FE6"/>
    <w:lvl w:ilvl="0" w:tplc="587848C4">
      <w:start w:val="1"/>
      <w:numFmt w:val="bullet"/>
      <w:lvlText w:val="-"/>
      <w:lvlJc w:val="left"/>
      <w:pPr>
        <w:tabs>
          <w:tab w:val="num" w:pos="720"/>
        </w:tabs>
        <w:ind w:left="720" w:hanging="360"/>
      </w:pPr>
      <w:rPr>
        <w:rFonts w:ascii="Arial" w:hAnsi="Arial" w:hint="default"/>
      </w:rPr>
    </w:lvl>
    <w:lvl w:ilvl="1" w:tplc="EB720D98" w:tentative="1">
      <w:start w:val="1"/>
      <w:numFmt w:val="bullet"/>
      <w:lvlText w:val="-"/>
      <w:lvlJc w:val="left"/>
      <w:pPr>
        <w:tabs>
          <w:tab w:val="num" w:pos="1440"/>
        </w:tabs>
        <w:ind w:left="1440" w:hanging="360"/>
      </w:pPr>
      <w:rPr>
        <w:rFonts w:ascii="Arial" w:hAnsi="Arial" w:hint="default"/>
      </w:rPr>
    </w:lvl>
    <w:lvl w:ilvl="2" w:tplc="CBDADE22" w:tentative="1">
      <w:start w:val="1"/>
      <w:numFmt w:val="bullet"/>
      <w:lvlText w:val="-"/>
      <w:lvlJc w:val="left"/>
      <w:pPr>
        <w:tabs>
          <w:tab w:val="num" w:pos="2160"/>
        </w:tabs>
        <w:ind w:left="2160" w:hanging="360"/>
      </w:pPr>
      <w:rPr>
        <w:rFonts w:ascii="Arial" w:hAnsi="Arial" w:hint="default"/>
      </w:rPr>
    </w:lvl>
    <w:lvl w:ilvl="3" w:tplc="7164ACB2" w:tentative="1">
      <w:start w:val="1"/>
      <w:numFmt w:val="bullet"/>
      <w:lvlText w:val="-"/>
      <w:lvlJc w:val="left"/>
      <w:pPr>
        <w:tabs>
          <w:tab w:val="num" w:pos="2880"/>
        </w:tabs>
        <w:ind w:left="2880" w:hanging="360"/>
      </w:pPr>
      <w:rPr>
        <w:rFonts w:ascii="Arial" w:hAnsi="Arial" w:hint="default"/>
      </w:rPr>
    </w:lvl>
    <w:lvl w:ilvl="4" w:tplc="AE64DF6A" w:tentative="1">
      <w:start w:val="1"/>
      <w:numFmt w:val="bullet"/>
      <w:lvlText w:val="-"/>
      <w:lvlJc w:val="left"/>
      <w:pPr>
        <w:tabs>
          <w:tab w:val="num" w:pos="3600"/>
        </w:tabs>
        <w:ind w:left="3600" w:hanging="360"/>
      </w:pPr>
      <w:rPr>
        <w:rFonts w:ascii="Arial" w:hAnsi="Arial" w:hint="default"/>
      </w:rPr>
    </w:lvl>
    <w:lvl w:ilvl="5" w:tplc="9F528EEE" w:tentative="1">
      <w:start w:val="1"/>
      <w:numFmt w:val="bullet"/>
      <w:lvlText w:val="-"/>
      <w:lvlJc w:val="left"/>
      <w:pPr>
        <w:tabs>
          <w:tab w:val="num" w:pos="4320"/>
        </w:tabs>
        <w:ind w:left="4320" w:hanging="360"/>
      </w:pPr>
      <w:rPr>
        <w:rFonts w:ascii="Arial" w:hAnsi="Arial" w:hint="default"/>
      </w:rPr>
    </w:lvl>
    <w:lvl w:ilvl="6" w:tplc="D452EE9E" w:tentative="1">
      <w:start w:val="1"/>
      <w:numFmt w:val="bullet"/>
      <w:lvlText w:val="-"/>
      <w:lvlJc w:val="left"/>
      <w:pPr>
        <w:tabs>
          <w:tab w:val="num" w:pos="5040"/>
        </w:tabs>
        <w:ind w:left="5040" w:hanging="360"/>
      </w:pPr>
      <w:rPr>
        <w:rFonts w:ascii="Arial" w:hAnsi="Arial" w:hint="default"/>
      </w:rPr>
    </w:lvl>
    <w:lvl w:ilvl="7" w:tplc="B308E520" w:tentative="1">
      <w:start w:val="1"/>
      <w:numFmt w:val="bullet"/>
      <w:lvlText w:val="-"/>
      <w:lvlJc w:val="left"/>
      <w:pPr>
        <w:tabs>
          <w:tab w:val="num" w:pos="5760"/>
        </w:tabs>
        <w:ind w:left="5760" w:hanging="360"/>
      </w:pPr>
      <w:rPr>
        <w:rFonts w:ascii="Arial" w:hAnsi="Arial" w:hint="default"/>
      </w:rPr>
    </w:lvl>
    <w:lvl w:ilvl="8" w:tplc="A1B8A38C"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91" w15:restartNumberingAfterBreak="0">
    <w:nsid w:val="65DA2C8D"/>
    <w:multiLevelType w:val="hybridMultilevel"/>
    <w:tmpl w:val="C8CCF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9EE1D3D"/>
    <w:multiLevelType w:val="multilevel"/>
    <w:tmpl w:val="CB3E83DC"/>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C1F3DB5"/>
    <w:multiLevelType w:val="hybridMultilevel"/>
    <w:tmpl w:val="1A929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98"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6DAC3C43"/>
    <w:multiLevelType w:val="hybridMultilevel"/>
    <w:tmpl w:val="5150E58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0" w15:restartNumberingAfterBreak="0">
    <w:nsid w:val="6DBF171C"/>
    <w:multiLevelType w:val="multilevel"/>
    <w:tmpl w:val="6CC4F46C"/>
    <w:lvl w:ilvl="0">
      <w:start w:val="1"/>
      <w:numFmt w:val="bullet"/>
      <w:lvlText w:val=""/>
      <w:lvlJc w:val="left"/>
      <w:pPr>
        <w:tabs>
          <w:tab w:val="num" w:pos="7210"/>
          <w:tab w:val="left" w:pos="9990"/>
        </w:tabs>
        <w:ind w:left="7210" w:hanging="360"/>
      </w:pPr>
      <w:rPr>
        <w:rFonts w:ascii="Symbol" w:hAnsi="Symbol" w:hint="default"/>
        <w:b/>
        <w:i w:val="0"/>
        <w:sz w:val="22"/>
        <w:szCs w:val="22"/>
      </w:rPr>
    </w:lvl>
    <w:lvl w:ilvl="1">
      <w:start w:val="1"/>
      <w:numFmt w:val="bullet"/>
      <w:lvlText w:val="o"/>
      <w:lvlJc w:val="left"/>
      <w:pPr>
        <w:tabs>
          <w:tab w:val="num" w:pos="-1340"/>
          <w:tab w:val="left" w:pos="1440"/>
        </w:tabs>
        <w:ind w:left="-1340" w:hanging="360"/>
      </w:pPr>
      <w:rPr>
        <w:rFonts w:ascii="Courier New" w:hAnsi="Courier New" w:cs="Courier New" w:hint="default"/>
      </w:rPr>
    </w:lvl>
    <w:lvl w:ilvl="2">
      <w:start w:val="1"/>
      <w:numFmt w:val="bullet"/>
      <w:lvlText w:val=""/>
      <w:lvlJc w:val="left"/>
      <w:pPr>
        <w:tabs>
          <w:tab w:val="num" w:pos="-620"/>
          <w:tab w:val="left" w:pos="2160"/>
        </w:tabs>
        <w:ind w:left="-620" w:hanging="360"/>
      </w:pPr>
      <w:rPr>
        <w:rFonts w:ascii="Wingdings" w:hAnsi="Wingdings" w:hint="default"/>
      </w:rPr>
    </w:lvl>
    <w:lvl w:ilvl="3">
      <w:start w:val="1"/>
      <w:numFmt w:val="bullet"/>
      <w:lvlText w:val=""/>
      <w:lvlJc w:val="left"/>
      <w:pPr>
        <w:tabs>
          <w:tab w:val="num" w:pos="100"/>
          <w:tab w:val="left" w:pos="2880"/>
        </w:tabs>
        <w:ind w:left="100" w:hanging="360"/>
      </w:pPr>
      <w:rPr>
        <w:rFonts w:ascii="Symbol" w:hAnsi="Symbol" w:hint="default"/>
      </w:rPr>
    </w:lvl>
    <w:lvl w:ilvl="4">
      <w:start w:val="1"/>
      <w:numFmt w:val="bullet"/>
      <w:lvlText w:val="o"/>
      <w:lvlJc w:val="left"/>
      <w:pPr>
        <w:tabs>
          <w:tab w:val="num" w:pos="820"/>
          <w:tab w:val="left" w:pos="3600"/>
        </w:tabs>
        <w:ind w:left="820" w:hanging="360"/>
      </w:pPr>
      <w:rPr>
        <w:rFonts w:ascii="Courier New" w:hAnsi="Courier New" w:cs="Courier New" w:hint="default"/>
      </w:rPr>
    </w:lvl>
    <w:lvl w:ilvl="5">
      <w:start w:val="1"/>
      <w:numFmt w:val="bullet"/>
      <w:lvlText w:val=""/>
      <w:lvlJc w:val="left"/>
      <w:pPr>
        <w:tabs>
          <w:tab w:val="num" w:pos="1540"/>
          <w:tab w:val="left" w:pos="4320"/>
        </w:tabs>
        <w:ind w:left="1540" w:hanging="360"/>
      </w:pPr>
      <w:rPr>
        <w:rFonts w:ascii="Wingdings" w:hAnsi="Wingdings" w:hint="default"/>
      </w:rPr>
    </w:lvl>
    <w:lvl w:ilvl="6">
      <w:start w:val="1"/>
      <w:numFmt w:val="bullet"/>
      <w:lvlText w:val=""/>
      <w:lvlJc w:val="left"/>
      <w:pPr>
        <w:tabs>
          <w:tab w:val="num" w:pos="2260"/>
          <w:tab w:val="left" w:pos="5040"/>
        </w:tabs>
        <w:ind w:left="2260" w:hanging="360"/>
      </w:pPr>
      <w:rPr>
        <w:rFonts w:ascii="Symbol" w:hAnsi="Symbol" w:hint="default"/>
      </w:rPr>
    </w:lvl>
    <w:lvl w:ilvl="7">
      <w:start w:val="1"/>
      <w:numFmt w:val="bullet"/>
      <w:lvlText w:val="o"/>
      <w:lvlJc w:val="left"/>
      <w:pPr>
        <w:tabs>
          <w:tab w:val="num" w:pos="2980"/>
          <w:tab w:val="left" w:pos="5760"/>
        </w:tabs>
        <w:ind w:left="2980" w:hanging="360"/>
      </w:pPr>
      <w:rPr>
        <w:rFonts w:ascii="Courier New" w:hAnsi="Courier New" w:cs="Courier New" w:hint="default"/>
      </w:rPr>
    </w:lvl>
    <w:lvl w:ilvl="8">
      <w:start w:val="1"/>
      <w:numFmt w:val="bullet"/>
      <w:lvlText w:val=""/>
      <w:lvlJc w:val="left"/>
      <w:pPr>
        <w:tabs>
          <w:tab w:val="num" w:pos="3700"/>
          <w:tab w:val="left" w:pos="6480"/>
        </w:tabs>
        <w:ind w:left="3700" w:hanging="360"/>
      </w:pPr>
      <w:rPr>
        <w:rFonts w:ascii="Wingdings" w:hAnsi="Wingdings" w:hint="default"/>
      </w:rPr>
    </w:lvl>
  </w:abstractNum>
  <w:abstractNum w:abstractNumId="101"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0146DC0"/>
    <w:multiLevelType w:val="hybridMultilevel"/>
    <w:tmpl w:val="9BC21240"/>
    <w:lvl w:ilvl="0" w:tplc="409A9E3A">
      <w:start w:val="1"/>
      <w:numFmt w:val="bullet"/>
      <w:pStyle w:val="Agreement"/>
      <w:lvlText w:val=""/>
      <w:lvlJc w:val="left"/>
      <w:pPr>
        <w:tabs>
          <w:tab w:val="num" w:pos="746"/>
        </w:tabs>
        <w:ind w:left="746" w:hanging="360"/>
      </w:pPr>
      <w:rPr>
        <w:rFonts w:ascii="Symbol" w:hAnsi="Symbol" w:hint="default"/>
        <w:b/>
        <w:i w:val="0"/>
        <w:color w:val="auto"/>
        <w:sz w:val="22"/>
      </w:rPr>
    </w:lvl>
    <w:lvl w:ilvl="1" w:tplc="04090003">
      <w:start w:val="1"/>
      <w:numFmt w:val="bullet"/>
      <w:lvlText w:val="o"/>
      <w:lvlJc w:val="left"/>
      <w:pPr>
        <w:tabs>
          <w:tab w:val="num" w:pos="-5014"/>
        </w:tabs>
        <w:ind w:left="-5014" w:hanging="360"/>
      </w:pPr>
      <w:rPr>
        <w:rFonts w:ascii="Courier New" w:hAnsi="Courier New" w:cs="Courier New" w:hint="default"/>
      </w:rPr>
    </w:lvl>
    <w:lvl w:ilvl="2" w:tplc="04090005">
      <w:start w:val="1"/>
      <w:numFmt w:val="bullet"/>
      <w:lvlText w:val=""/>
      <w:lvlJc w:val="left"/>
      <w:pPr>
        <w:tabs>
          <w:tab w:val="num" w:pos="-4294"/>
        </w:tabs>
        <w:ind w:left="-4294" w:hanging="360"/>
      </w:pPr>
      <w:rPr>
        <w:rFonts w:ascii="Wingdings" w:hAnsi="Wingdings" w:hint="default"/>
      </w:rPr>
    </w:lvl>
    <w:lvl w:ilvl="3" w:tplc="04090001">
      <w:start w:val="1"/>
      <w:numFmt w:val="bullet"/>
      <w:lvlText w:val=""/>
      <w:lvlJc w:val="left"/>
      <w:pPr>
        <w:tabs>
          <w:tab w:val="num" w:pos="-3574"/>
        </w:tabs>
        <w:ind w:left="-3574" w:hanging="360"/>
      </w:pPr>
      <w:rPr>
        <w:rFonts w:ascii="Symbol" w:hAnsi="Symbol" w:hint="default"/>
      </w:rPr>
    </w:lvl>
    <w:lvl w:ilvl="4" w:tplc="04090003" w:tentative="1">
      <w:start w:val="1"/>
      <w:numFmt w:val="bullet"/>
      <w:lvlText w:val="o"/>
      <w:lvlJc w:val="left"/>
      <w:pPr>
        <w:tabs>
          <w:tab w:val="num" w:pos="-2854"/>
        </w:tabs>
        <w:ind w:left="-2854" w:hanging="360"/>
      </w:pPr>
      <w:rPr>
        <w:rFonts w:ascii="Courier New" w:hAnsi="Courier New" w:cs="Courier New" w:hint="default"/>
      </w:rPr>
    </w:lvl>
    <w:lvl w:ilvl="5" w:tplc="04090005" w:tentative="1">
      <w:start w:val="1"/>
      <w:numFmt w:val="bullet"/>
      <w:lvlText w:val=""/>
      <w:lvlJc w:val="left"/>
      <w:pPr>
        <w:tabs>
          <w:tab w:val="num" w:pos="-2134"/>
        </w:tabs>
        <w:ind w:left="-213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694"/>
        </w:tabs>
        <w:ind w:left="-694" w:hanging="360"/>
      </w:pPr>
      <w:rPr>
        <w:rFonts w:ascii="Courier New" w:hAnsi="Courier New" w:cs="Courier New" w:hint="default"/>
      </w:rPr>
    </w:lvl>
    <w:lvl w:ilvl="8" w:tplc="04090005" w:tentative="1">
      <w:start w:val="1"/>
      <w:numFmt w:val="bullet"/>
      <w:lvlText w:val=""/>
      <w:lvlJc w:val="left"/>
      <w:pPr>
        <w:tabs>
          <w:tab w:val="num" w:pos="26"/>
        </w:tabs>
        <w:ind w:left="26" w:hanging="360"/>
      </w:pPr>
      <w:rPr>
        <w:rFonts w:ascii="Wingdings" w:hAnsi="Wingdings" w:hint="default"/>
      </w:rPr>
    </w:lvl>
  </w:abstractNum>
  <w:abstractNum w:abstractNumId="103" w15:restartNumberingAfterBreak="0">
    <w:nsid w:val="717F64BD"/>
    <w:multiLevelType w:val="hybridMultilevel"/>
    <w:tmpl w:val="D77EB1FA"/>
    <w:lvl w:ilvl="0" w:tplc="7236E2FC">
      <w:start w:val="1"/>
      <w:numFmt w:val="bullet"/>
      <w:lvlText w:val="-"/>
      <w:lvlJc w:val="left"/>
      <w:pPr>
        <w:tabs>
          <w:tab w:val="num" w:pos="720"/>
        </w:tabs>
        <w:ind w:left="720" w:hanging="360"/>
      </w:pPr>
      <w:rPr>
        <w:rFonts w:ascii="Arial" w:hAnsi="Arial" w:hint="default"/>
      </w:rPr>
    </w:lvl>
    <w:lvl w:ilvl="1" w:tplc="85EC399E" w:tentative="1">
      <w:start w:val="1"/>
      <w:numFmt w:val="bullet"/>
      <w:lvlText w:val="-"/>
      <w:lvlJc w:val="left"/>
      <w:pPr>
        <w:tabs>
          <w:tab w:val="num" w:pos="1440"/>
        </w:tabs>
        <w:ind w:left="1440" w:hanging="360"/>
      </w:pPr>
      <w:rPr>
        <w:rFonts w:ascii="Arial" w:hAnsi="Arial" w:hint="default"/>
      </w:rPr>
    </w:lvl>
    <w:lvl w:ilvl="2" w:tplc="B13CBEAA" w:tentative="1">
      <w:start w:val="1"/>
      <w:numFmt w:val="bullet"/>
      <w:lvlText w:val="-"/>
      <w:lvlJc w:val="left"/>
      <w:pPr>
        <w:tabs>
          <w:tab w:val="num" w:pos="2160"/>
        </w:tabs>
        <w:ind w:left="2160" w:hanging="360"/>
      </w:pPr>
      <w:rPr>
        <w:rFonts w:ascii="Arial" w:hAnsi="Arial" w:hint="default"/>
      </w:rPr>
    </w:lvl>
    <w:lvl w:ilvl="3" w:tplc="3062ACF8" w:tentative="1">
      <w:start w:val="1"/>
      <w:numFmt w:val="bullet"/>
      <w:lvlText w:val="-"/>
      <w:lvlJc w:val="left"/>
      <w:pPr>
        <w:tabs>
          <w:tab w:val="num" w:pos="2880"/>
        </w:tabs>
        <w:ind w:left="2880" w:hanging="360"/>
      </w:pPr>
      <w:rPr>
        <w:rFonts w:ascii="Arial" w:hAnsi="Arial" w:hint="default"/>
      </w:rPr>
    </w:lvl>
    <w:lvl w:ilvl="4" w:tplc="4E84748A" w:tentative="1">
      <w:start w:val="1"/>
      <w:numFmt w:val="bullet"/>
      <w:lvlText w:val="-"/>
      <w:lvlJc w:val="left"/>
      <w:pPr>
        <w:tabs>
          <w:tab w:val="num" w:pos="3600"/>
        </w:tabs>
        <w:ind w:left="3600" w:hanging="360"/>
      </w:pPr>
      <w:rPr>
        <w:rFonts w:ascii="Arial" w:hAnsi="Arial" w:hint="default"/>
      </w:rPr>
    </w:lvl>
    <w:lvl w:ilvl="5" w:tplc="431E605C" w:tentative="1">
      <w:start w:val="1"/>
      <w:numFmt w:val="bullet"/>
      <w:lvlText w:val="-"/>
      <w:lvlJc w:val="left"/>
      <w:pPr>
        <w:tabs>
          <w:tab w:val="num" w:pos="4320"/>
        </w:tabs>
        <w:ind w:left="4320" w:hanging="360"/>
      </w:pPr>
      <w:rPr>
        <w:rFonts w:ascii="Arial" w:hAnsi="Arial" w:hint="default"/>
      </w:rPr>
    </w:lvl>
    <w:lvl w:ilvl="6" w:tplc="2D44FE70" w:tentative="1">
      <w:start w:val="1"/>
      <w:numFmt w:val="bullet"/>
      <w:lvlText w:val="-"/>
      <w:lvlJc w:val="left"/>
      <w:pPr>
        <w:tabs>
          <w:tab w:val="num" w:pos="5040"/>
        </w:tabs>
        <w:ind w:left="5040" w:hanging="360"/>
      </w:pPr>
      <w:rPr>
        <w:rFonts w:ascii="Arial" w:hAnsi="Arial" w:hint="default"/>
      </w:rPr>
    </w:lvl>
    <w:lvl w:ilvl="7" w:tplc="C728E92A" w:tentative="1">
      <w:start w:val="1"/>
      <w:numFmt w:val="bullet"/>
      <w:lvlText w:val="-"/>
      <w:lvlJc w:val="left"/>
      <w:pPr>
        <w:tabs>
          <w:tab w:val="num" w:pos="5760"/>
        </w:tabs>
        <w:ind w:left="5760" w:hanging="360"/>
      </w:pPr>
      <w:rPr>
        <w:rFonts w:ascii="Arial" w:hAnsi="Arial" w:hint="default"/>
      </w:rPr>
    </w:lvl>
    <w:lvl w:ilvl="8" w:tplc="80E2C0D4"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66435EF"/>
    <w:multiLevelType w:val="hybridMultilevel"/>
    <w:tmpl w:val="C0B0D6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770D7AC7"/>
    <w:multiLevelType w:val="hybridMultilevel"/>
    <w:tmpl w:val="F092B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7E440F4"/>
    <w:multiLevelType w:val="multilevel"/>
    <w:tmpl w:val="2C1CAD9C"/>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9"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C6463B4"/>
    <w:multiLevelType w:val="hybridMultilevel"/>
    <w:tmpl w:val="95020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7D7D7DB7"/>
    <w:multiLevelType w:val="hybridMultilevel"/>
    <w:tmpl w:val="44FE1196"/>
    <w:lvl w:ilvl="0" w:tplc="E7F07432">
      <w:start w:val="1"/>
      <w:numFmt w:val="bullet"/>
      <w:lvlText w:val="-"/>
      <w:lvlJc w:val="left"/>
      <w:pPr>
        <w:tabs>
          <w:tab w:val="num" w:pos="720"/>
        </w:tabs>
        <w:ind w:left="720" w:hanging="360"/>
      </w:pPr>
      <w:rPr>
        <w:rFonts w:ascii="Arial" w:hAnsi="Arial" w:hint="default"/>
      </w:rPr>
    </w:lvl>
    <w:lvl w:ilvl="1" w:tplc="0E2AADBC" w:tentative="1">
      <w:start w:val="1"/>
      <w:numFmt w:val="bullet"/>
      <w:lvlText w:val="-"/>
      <w:lvlJc w:val="left"/>
      <w:pPr>
        <w:tabs>
          <w:tab w:val="num" w:pos="1440"/>
        </w:tabs>
        <w:ind w:left="1440" w:hanging="360"/>
      </w:pPr>
      <w:rPr>
        <w:rFonts w:ascii="Arial" w:hAnsi="Arial" w:hint="default"/>
      </w:rPr>
    </w:lvl>
    <w:lvl w:ilvl="2" w:tplc="ABFED4F0" w:tentative="1">
      <w:start w:val="1"/>
      <w:numFmt w:val="bullet"/>
      <w:lvlText w:val="-"/>
      <w:lvlJc w:val="left"/>
      <w:pPr>
        <w:tabs>
          <w:tab w:val="num" w:pos="2160"/>
        </w:tabs>
        <w:ind w:left="2160" w:hanging="360"/>
      </w:pPr>
      <w:rPr>
        <w:rFonts w:ascii="Arial" w:hAnsi="Arial" w:hint="default"/>
      </w:rPr>
    </w:lvl>
    <w:lvl w:ilvl="3" w:tplc="BC0833DE" w:tentative="1">
      <w:start w:val="1"/>
      <w:numFmt w:val="bullet"/>
      <w:lvlText w:val="-"/>
      <w:lvlJc w:val="left"/>
      <w:pPr>
        <w:tabs>
          <w:tab w:val="num" w:pos="2880"/>
        </w:tabs>
        <w:ind w:left="2880" w:hanging="360"/>
      </w:pPr>
      <w:rPr>
        <w:rFonts w:ascii="Arial" w:hAnsi="Arial" w:hint="default"/>
      </w:rPr>
    </w:lvl>
    <w:lvl w:ilvl="4" w:tplc="1966BA0A" w:tentative="1">
      <w:start w:val="1"/>
      <w:numFmt w:val="bullet"/>
      <w:lvlText w:val="-"/>
      <w:lvlJc w:val="left"/>
      <w:pPr>
        <w:tabs>
          <w:tab w:val="num" w:pos="3600"/>
        </w:tabs>
        <w:ind w:left="3600" w:hanging="360"/>
      </w:pPr>
      <w:rPr>
        <w:rFonts w:ascii="Arial" w:hAnsi="Arial" w:hint="default"/>
      </w:rPr>
    </w:lvl>
    <w:lvl w:ilvl="5" w:tplc="B4E0AC74" w:tentative="1">
      <w:start w:val="1"/>
      <w:numFmt w:val="bullet"/>
      <w:lvlText w:val="-"/>
      <w:lvlJc w:val="left"/>
      <w:pPr>
        <w:tabs>
          <w:tab w:val="num" w:pos="4320"/>
        </w:tabs>
        <w:ind w:left="4320" w:hanging="360"/>
      </w:pPr>
      <w:rPr>
        <w:rFonts w:ascii="Arial" w:hAnsi="Arial" w:hint="default"/>
      </w:rPr>
    </w:lvl>
    <w:lvl w:ilvl="6" w:tplc="8BACCF8C" w:tentative="1">
      <w:start w:val="1"/>
      <w:numFmt w:val="bullet"/>
      <w:lvlText w:val="-"/>
      <w:lvlJc w:val="left"/>
      <w:pPr>
        <w:tabs>
          <w:tab w:val="num" w:pos="5040"/>
        </w:tabs>
        <w:ind w:left="5040" w:hanging="360"/>
      </w:pPr>
      <w:rPr>
        <w:rFonts w:ascii="Arial" w:hAnsi="Arial" w:hint="default"/>
      </w:rPr>
    </w:lvl>
    <w:lvl w:ilvl="7" w:tplc="BEC2CEF6" w:tentative="1">
      <w:start w:val="1"/>
      <w:numFmt w:val="bullet"/>
      <w:lvlText w:val="-"/>
      <w:lvlJc w:val="left"/>
      <w:pPr>
        <w:tabs>
          <w:tab w:val="num" w:pos="5760"/>
        </w:tabs>
        <w:ind w:left="5760" w:hanging="360"/>
      </w:pPr>
      <w:rPr>
        <w:rFonts w:ascii="Arial" w:hAnsi="Arial" w:hint="default"/>
      </w:rPr>
    </w:lvl>
    <w:lvl w:ilvl="8" w:tplc="6C7061F6"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111"/>
  </w:num>
  <w:num w:numId="5" w16cid:durableId="119546098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74"/>
  </w:num>
  <w:num w:numId="8" w16cid:durableId="1366058220">
    <w:abstractNumId w:val="11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10"/>
  </w:num>
  <w:num w:numId="10" w16cid:durableId="1420907178">
    <w:abstractNumId w:val="23"/>
  </w:num>
  <w:num w:numId="11" w16cid:durableId="149099479">
    <w:abstractNumId w:val="26"/>
  </w:num>
  <w:num w:numId="12" w16cid:durableId="1616984003">
    <w:abstractNumId w:val="25"/>
  </w:num>
  <w:num w:numId="13" w16cid:durableId="750152965">
    <w:abstractNumId w:val="26"/>
  </w:num>
  <w:num w:numId="14" w16cid:durableId="605311633">
    <w:abstractNumId w:val="95"/>
  </w:num>
  <w:num w:numId="15" w16cid:durableId="460079133">
    <w:abstractNumId w:val="41"/>
  </w:num>
  <w:num w:numId="16" w16cid:durableId="276446526">
    <w:abstractNumId w:val="94"/>
  </w:num>
  <w:num w:numId="17" w16cid:durableId="1118335681">
    <w:abstractNumId w:val="36"/>
  </w:num>
  <w:num w:numId="18" w16cid:durableId="2138790634">
    <w:abstractNumId w:val="108"/>
  </w:num>
  <w:num w:numId="19" w16cid:durableId="871263985">
    <w:abstractNumId w:val="80"/>
  </w:num>
  <w:num w:numId="20" w16cid:durableId="503979282">
    <w:abstractNumId w:val="87"/>
  </w:num>
  <w:num w:numId="21" w16cid:durableId="698748926">
    <w:abstractNumId w:val="15"/>
  </w:num>
  <w:num w:numId="22" w16cid:durableId="75826173">
    <w:abstractNumId w:val="67"/>
  </w:num>
  <w:num w:numId="23" w16cid:durableId="2096512629">
    <w:abstractNumId w:val="40"/>
  </w:num>
  <w:num w:numId="24" w16cid:durableId="2061901449">
    <w:abstractNumId w:val="71"/>
  </w:num>
  <w:num w:numId="25" w16cid:durableId="272517434">
    <w:abstractNumId w:val="102"/>
  </w:num>
  <w:num w:numId="26" w16cid:durableId="123037006">
    <w:abstractNumId w:val="30"/>
  </w:num>
  <w:num w:numId="27" w16cid:durableId="1118797727">
    <w:abstractNumId w:val="55"/>
  </w:num>
  <w:num w:numId="28" w16cid:durableId="1375735898">
    <w:abstractNumId w:val="7"/>
  </w:num>
  <w:num w:numId="29" w16cid:durableId="1659262811">
    <w:abstractNumId w:val="98"/>
  </w:num>
  <w:num w:numId="30" w16cid:durableId="1052773568">
    <w:abstractNumId w:val="109"/>
  </w:num>
  <w:num w:numId="31" w16cid:durableId="1266771755">
    <w:abstractNumId w:val="24"/>
  </w:num>
  <w:num w:numId="32" w16cid:durableId="959990827">
    <w:abstractNumId w:val="66"/>
  </w:num>
  <w:num w:numId="33" w16cid:durableId="1030061019">
    <w:abstractNumId w:val="62"/>
  </w:num>
  <w:num w:numId="34" w16cid:durableId="200678134">
    <w:abstractNumId w:val="58"/>
  </w:num>
  <w:num w:numId="35" w16cid:durableId="670137581">
    <w:abstractNumId w:val="27"/>
  </w:num>
  <w:num w:numId="36" w16cid:durableId="1612201060">
    <w:abstractNumId w:val="63"/>
  </w:num>
  <w:num w:numId="37" w16cid:durableId="412819145">
    <w:abstractNumId w:val="92"/>
  </w:num>
  <w:num w:numId="38" w16cid:durableId="2092072177">
    <w:abstractNumId w:val="115"/>
  </w:num>
  <w:num w:numId="39" w16cid:durableId="1945917103">
    <w:abstractNumId w:val="51"/>
  </w:num>
  <w:num w:numId="40" w16cid:durableId="1676110607">
    <w:abstractNumId w:val="1"/>
  </w:num>
  <w:num w:numId="41" w16cid:durableId="1164514603">
    <w:abstractNumId w:val="2"/>
  </w:num>
  <w:num w:numId="42" w16cid:durableId="1869945054">
    <w:abstractNumId w:val="3"/>
  </w:num>
  <w:num w:numId="43" w16cid:durableId="1243611858">
    <w:abstractNumId w:val="4"/>
  </w:num>
  <w:num w:numId="44" w16cid:durableId="2076664521">
    <w:abstractNumId w:val="5"/>
  </w:num>
  <w:num w:numId="45" w16cid:durableId="699165832">
    <w:abstractNumId w:val="6"/>
  </w:num>
  <w:num w:numId="46" w16cid:durableId="1425956443">
    <w:abstractNumId w:val="53"/>
  </w:num>
  <w:num w:numId="47" w16cid:durableId="149255719">
    <w:abstractNumId w:val="81"/>
  </w:num>
  <w:num w:numId="48" w16cid:durableId="993993615">
    <w:abstractNumId w:val="78"/>
  </w:num>
  <w:num w:numId="49" w16cid:durableId="1611352692">
    <w:abstractNumId w:val="116"/>
  </w:num>
  <w:num w:numId="50" w16cid:durableId="161118814">
    <w:abstractNumId w:val="17"/>
  </w:num>
  <w:num w:numId="51" w16cid:durableId="97992680">
    <w:abstractNumId w:val="0"/>
  </w:num>
  <w:num w:numId="52" w16cid:durableId="1426807891">
    <w:abstractNumId w:val="29"/>
  </w:num>
  <w:num w:numId="53" w16cid:durableId="569540244">
    <w:abstractNumId w:val="43"/>
  </w:num>
  <w:num w:numId="54" w16cid:durableId="1700619509">
    <w:abstractNumId w:val="45"/>
  </w:num>
  <w:num w:numId="55" w16cid:durableId="530188826">
    <w:abstractNumId w:val="79"/>
  </w:num>
  <w:num w:numId="56" w16cid:durableId="1819564499">
    <w:abstractNumId w:val="39"/>
  </w:num>
  <w:num w:numId="57" w16cid:durableId="2137216427">
    <w:abstractNumId w:val="46"/>
  </w:num>
  <w:num w:numId="58" w16cid:durableId="1082140733">
    <w:abstractNumId w:val="18"/>
  </w:num>
  <w:num w:numId="59" w16cid:durableId="1983462274">
    <w:abstractNumId w:val="38"/>
  </w:num>
  <w:num w:numId="60" w16cid:durableId="1457409677">
    <w:abstractNumId w:val="73"/>
  </w:num>
  <w:num w:numId="61" w16cid:durableId="1937445521">
    <w:abstractNumId w:val="89"/>
  </w:num>
  <w:num w:numId="62" w16cid:durableId="1661157634">
    <w:abstractNumId w:val="54"/>
  </w:num>
  <w:num w:numId="63" w16cid:durableId="311763268">
    <w:abstractNumId w:val="91"/>
  </w:num>
  <w:num w:numId="64" w16cid:durableId="1711686803">
    <w:abstractNumId w:val="11"/>
  </w:num>
  <w:num w:numId="65" w16cid:durableId="797800315">
    <w:abstractNumId w:val="20"/>
  </w:num>
  <w:num w:numId="66" w16cid:durableId="785850145">
    <w:abstractNumId w:val="84"/>
  </w:num>
  <w:num w:numId="67" w16cid:durableId="1892770839">
    <w:abstractNumId w:val="113"/>
  </w:num>
  <w:num w:numId="68" w16cid:durableId="1860848228">
    <w:abstractNumId w:val="77"/>
  </w:num>
  <w:num w:numId="69" w16cid:durableId="1474369332">
    <w:abstractNumId w:val="19"/>
  </w:num>
  <w:num w:numId="70" w16cid:durableId="495269918">
    <w:abstractNumId w:val="21"/>
  </w:num>
  <w:num w:numId="71" w16cid:durableId="2060859840">
    <w:abstractNumId w:val="28"/>
  </w:num>
  <w:num w:numId="72" w16cid:durableId="1495073176">
    <w:abstractNumId w:val="93"/>
  </w:num>
  <w:num w:numId="73" w16cid:durableId="824855267">
    <w:abstractNumId w:val="88"/>
  </w:num>
  <w:num w:numId="74" w16cid:durableId="962465362">
    <w:abstractNumId w:val="34"/>
  </w:num>
  <w:num w:numId="75" w16cid:durableId="439377375">
    <w:abstractNumId w:val="112"/>
  </w:num>
  <w:num w:numId="76" w16cid:durableId="793327768">
    <w:abstractNumId w:val="85"/>
  </w:num>
  <w:num w:numId="77" w16cid:durableId="551113092">
    <w:abstractNumId w:val="96"/>
  </w:num>
  <w:num w:numId="78" w16cid:durableId="1144127692">
    <w:abstractNumId w:val="16"/>
  </w:num>
  <w:num w:numId="79" w16cid:durableId="329605974">
    <w:abstractNumId w:val="32"/>
  </w:num>
  <w:num w:numId="80" w16cid:durableId="756370146">
    <w:abstractNumId w:val="72"/>
  </w:num>
  <w:num w:numId="81" w16cid:durableId="171648966">
    <w:abstractNumId w:val="69"/>
  </w:num>
  <w:num w:numId="82" w16cid:durableId="1845246349">
    <w:abstractNumId w:val="90"/>
  </w:num>
  <w:num w:numId="83" w16cid:durableId="810904854">
    <w:abstractNumId w:val="65"/>
  </w:num>
  <w:num w:numId="84" w16cid:durableId="1123427091">
    <w:abstractNumId w:val="104"/>
  </w:num>
  <w:num w:numId="85" w16cid:durableId="570046335">
    <w:abstractNumId w:val="49"/>
  </w:num>
  <w:num w:numId="86" w16cid:durableId="1108701823">
    <w:abstractNumId w:val="64"/>
  </w:num>
  <w:num w:numId="87" w16cid:durableId="1344742411">
    <w:abstractNumId w:val="107"/>
  </w:num>
  <w:num w:numId="88" w16cid:durableId="199629252">
    <w:abstractNumId w:val="50"/>
  </w:num>
  <w:num w:numId="89" w16cid:durableId="1023092484">
    <w:abstractNumId w:val="8"/>
  </w:num>
  <w:num w:numId="90" w16cid:durableId="689719374">
    <w:abstractNumId w:val="13"/>
  </w:num>
  <w:num w:numId="91" w16cid:durableId="881597110">
    <w:abstractNumId w:val="59"/>
  </w:num>
  <w:num w:numId="92" w16cid:durableId="1256981590">
    <w:abstractNumId w:val="70"/>
  </w:num>
  <w:num w:numId="93" w16cid:durableId="1148128480">
    <w:abstractNumId w:val="31"/>
  </w:num>
  <w:num w:numId="94" w16cid:durableId="191498046">
    <w:abstractNumId w:val="76"/>
  </w:num>
  <w:num w:numId="95" w16cid:durableId="2011179345">
    <w:abstractNumId w:val="61"/>
  </w:num>
  <w:num w:numId="96" w16cid:durableId="1783764859">
    <w:abstractNumId w:val="86"/>
  </w:num>
  <w:num w:numId="97" w16cid:durableId="2133478173">
    <w:abstractNumId w:val="103"/>
  </w:num>
  <w:num w:numId="98" w16cid:durableId="929966968">
    <w:abstractNumId w:val="114"/>
  </w:num>
  <w:num w:numId="99" w16cid:durableId="1343431264">
    <w:abstractNumId w:val="48"/>
  </w:num>
  <w:num w:numId="100" w16cid:durableId="407070351">
    <w:abstractNumId w:val="75"/>
  </w:num>
  <w:num w:numId="101" w16cid:durableId="2029597489">
    <w:abstractNumId w:val="68"/>
  </w:num>
  <w:num w:numId="102" w16cid:durableId="1825512699">
    <w:abstractNumId w:val="57"/>
  </w:num>
  <w:num w:numId="103" w16cid:durableId="644286151">
    <w:abstractNumId w:val="105"/>
  </w:num>
  <w:num w:numId="104" w16cid:durableId="488326999">
    <w:abstractNumId w:val="9"/>
  </w:num>
  <w:num w:numId="105" w16cid:durableId="832069079">
    <w:abstractNumId w:val="82"/>
  </w:num>
  <w:num w:numId="106" w16cid:durableId="1206873546">
    <w:abstractNumId w:val="52"/>
  </w:num>
  <w:num w:numId="107" w16cid:durableId="2135981983">
    <w:abstractNumId w:val="35"/>
  </w:num>
  <w:num w:numId="108" w16cid:durableId="395591839">
    <w:abstractNumId w:val="14"/>
  </w:num>
  <w:num w:numId="109" w16cid:durableId="1852521926">
    <w:abstractNumId w:val="37"/>
  </w:num>
  <w:num w:numId="110" w16cid:durableId="880826880">
    <w:abstractNumId w:val="12"/>
  </w:num>
  <w:num w:numId="111" w16cid:durableId="71708527">
    <w:abstractNumId w:val="99"/>
  </w:num>
  <w:num w:numId="112" w16cid:durableId="1788887240">
    <w:abstractNumId w:val="110"/>
  </w:num>
  <w:num w:numId="113" w16cid:durableId="601841299">
    <w:abstractNumId w:val="100"/>
  </w:num>
  <w:num w:numId="114" w16cid:durableId="1956710727">
    <w:abstractNumId w:val="33"/>
  </w:num>
  <w:num w:numId="115" w16cid:durableId="2014143817">
    <w:abstractNumId w:val="101"/>
  </w:num>
  <w:num w:numId="116" w16cid:durableId="275992583">
    <w:abstractNumId w:val="56"/>
  </w:num>
  <w:num w:numId="117" w16cid:durableId="1202211569">
    <w:abstractNumId w:val="83"/>
  </w:num>
  <w:num w:numId="118" w16cid:durableId="405537244">
    <w:abstractNumId w:val="106"/>
  </w:num>
  <w:num w:numId="119" w16cid:durableId="1312254043">
    <w:abstractNumId w:val="60"/>
  </w:num>
  <w:num w:numId="120" w16cid:durableId="691761547">
    <w:abstractNumId w:val="4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4034"/>
    <w:rsid w:val="0001511B"/>
    <w:rsid w:val="000172F0"/>
    <w:rsid w:val="000176F5"/>
    <w:rsid w:val="0002052C"/>
    <w:rsid w:val="00021680"/>
    <w:rsid w:val="00021743"/>
    <w:rsid w:val="00021CAE"/>
    <w:rsid w:val="00021F19"/>
    <w:rsid w:val="000224EE"/>
    <w:rsid w:val="0002357C"/>
    <w:rsid w:val="00023652"/>
    <w:rsid w:val="000243FC"/>
    <w:rsid w:val="00024952"/>
    <w:rsid w:val="000255E6"/>
    <w:rsid w:val="000259ED"/>
    <w:rsid w:val="000267FF"/>
    <w:rsid w:val="000268B8"/>
    <w:rsid w:val="00026ED2"/>
    <w:rsid w:val="00026F21"/>
    <w:rsid w:val="00027CB7"/>
    <w:rsid w:val="000301DB"/>
    <w:rsid w:val="0003026B"/>
    <w:rsid w:val="000302C2"/>
    <w:rsid w:val="000302CC"/>
    <w:rsid w:val="00031FC0"/>
    <w:rsid w:val="000324A0"/>
    <w:rsid w:val="0003285C"/>
    <w:rsid w:val="00032FB1"/>
    <w:rsid w:val="00033213"/>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3C4D"/>
    <w:rsid w:val="00044B4C"/>
    <w:rsid w:val="000459BE"/>
    <w:rsid w:val="00045E08"/>
    <w:rsid w:val="00045FB7"/>
    <w:rsid w:val="00050545"/>
    <w:rsid w:val="00050957"/>
    <w:rsid w:val="00051788"/>
    <w:rsid w:val="00051C39"/>
    <w:rsid w:val="000523C0"/>
    <w:rsid w:val="000527A5"/>
    <w:rsid w:val="00052DC7"/>
    <w:rsid w:val="000531E5"/>
    <w:rsid w:val="00053B21"/>
    <w:rsid w:val="00054BC2"/>
    <w:rsid w:val="000554F4"/>
    <w:rsid w:val="0005634C"/>
    <w:rsid w:val="00056422"/>
    <w:rsid w:val="00056D35"/>
    <w:rsid w:val="00056E8E"/>
    <w:rsid w:val="00056EDD"/>
    <w:rsid w:val="0005737D"/>
    <w:rsid w:val="000578FA"/>
    <w:rsid w:val="00057DED"/>
    <w:rsid w:val="00057FF9"/>
    <w:rsid w:val="00060EEF"/>
    <w:rsid w:val="00061A8B"/>
    <w:rsid w:val="000624B0"/>
    <w:rsid w:val="0006353B"/>
    <w:rsid w:val="00063A62"/>
    <w:rsid w:val="00063BE7"/>
    <w:rsid w:val="00066378"/>
    <w:rsid w:val="00066EE3"/>
    <w:rsid w:val="0006720F"/>
    <w:rsid w:val="0007005D"/>
    <w:rsid w:val="000707B2"/>
    <w:rsid w:val="00070CA2"/>
    <w:rsid w:val="000721FE"/>
    <w:rsid w:val="0007220A"/>
    <w:rsid w:val="0007333C"/>
    <w:rsid w:val="000740D8"/>
    <w:rsid w:val="000740FD"/>
    <w:rsid w:val="0007431A"/>
    <w:rsid w:val="000743EA"/>
    <w:rsid w:val="000750E8"/>
    <w:rsid w:val="000754DE"/>
    <w:rsid w:val="00075BC2"/>
    <w:rsid w:val="00075EEB"/>
    <w:rsid w:val="00076F5C"/>
    <w:rsid w:val="0007719F"/>
    <w:rsid w:val="00077A26"/>
    <w:rsid w:val="00077C54"/>
    <w:rsid w:val="000800DC"/>
    <w:rsid w:val="000808D2"/>
    <w:rsid w:val="00081275"/>
    <w:rsid w:val="00081E65"/>
    <w:rsid w:val="00082D9A"/>
    <w:rsid w:val="0008566E"/>
    <w:rsid w:val="000858A1"/>
    <w:rsid w:val="000864C9"/>
    <w:rsid w:val="00086A4F"/>
    <w:rsid w:val="00086EB0"/>
    <w:rsid w:val="00087799"/>
    <w:rsid w:val="000906ED"/>
    <w:rsid w:val="00090EB1"/>
    <w:rsid w:val="0009105F"/>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3E65"/>
    <w:rsid w:val="000A505A"/>
    <w:rsid w:val="000A595A"/>
    <w:rsid w:val="000A67D0"/>
    <w:rsid w:val="000A7CED"/>
    <w:rsid w:val="000B0922"/>
    <w:rsid w:val="000B19D0"/>
    <w:rsid w:val="000B30E0"/>
    <w:rsid w:val="000B3A01"/>
    <w:rsid w:val="000B4334"/>
    <w:rsid w:val="000B4A7F"/>
    <w:rsid w:val="000B4BCC"/>
    <w:rsid w:val="000B557C"/>
    <w:rsid w:val="000B5E5E"/>
    <w:rsid w:val="000B7388"/>
    <w:rsid w:val="000B76DA"/>
    <w:rsid w:val="000C127F"/>
    <w:rsid w:val="000C1921"/>
    <w:rsid w:val="000C206A"/>
    <w:rsid w:val="000C3C09"/>
    <w:rsid w:val="000C4F72"/>
    <w:rsid w:val="000C51C6"/>
    <w:rsid w:val="000C51EA"/>
    <w:rsid w:val="000C5BE0"/>
    <w:rsid w:val="000C7506"/>
    <w:rsid w:val="000D050B"/>
    <w:rsid w:val="000D45C9"/>
    <w:rsid w:val="000D5C69"/>
    <w:rsid w:val="000D6AA9"/>
    <w:rsid w:val="000D6E60"/>
    <w:rsid w:val="000D7462"/>
    <w:rsid w:val="000D7973"/>
    <w:rsid w:val="000D7AAC"/>
    <w:rsid w:val="000E0751"/>
    <w:rsid w:val="000E0994"/>
    <w:rsid w:val="000E19A7"/>
    <w:rsid w:val="000E28A5"/>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4907"/>
    <w:rsid w:val="000F5983"/>
    <w:rsid w:val="000F73C0"/>
    <w:rsid w:val="000F7CF0"/>
    <w:rsid w:val="0010074C"/>
    <w:rsid w:val="001013C0"/>
    <w:rsid w:val="00101571"/>
    <w:rsid w:val="00101F56"/>
    <w:rsid w:val="00102195"/>
    <w:rsid w:val="00102C01"/>
    <w:rsid w:val="001040E3"/>
    <w:rsid w:val="0010478B"/>
    <w:rsid w:val="00104EFB"/>
    <w:rsid w:val="00105513"/>
    <w:rsid w:val="00106747"/>
    <w:rsid w:val="00106EFE"/>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456B"/>
    <w:rsid w:val="001151B7"/>
    <w:rsid w:val="00115DC5"/>
    <w:rsid w:val="001163EF"/>
    <w:rsid w:val="00117AAE"/>
    <w:rsid w:val="00117F89"/>
    <w:rsid w:val="00120120"/>
    <w:rsid w:val="00120DB2"/>
    <w:rsid w:val="00120E58"/>
    <w:rsid w:val="00120F27"/>
    <w:rsid w:val="00121744"/>
    <w:rsid w:val="001218ED"/>
    <w:rsid w:val="00121EE7"/>
    <w:rsid w:val="001222C1"/>
    <w:rsid w:val="00122A8D"/>
    <w:rsid w:val="00125407"/>
    <w:rsid w:val="00125567"/>
    <w:rsid w:val="00125B9F"/>
    <w:rsid w:val="001264B1"/>
    <w:rsid w:val="001265AC"/>
    <w:rsid w:val="00126A2A"/>
    <w:rsid w:val="00126AA3"/>
    <w:rsid w:val="0013047D"/>
    <w:rsid w:val="0013160B"/>
    <w:rsid w:val="00131FC6"/>
    <w:rsid w:val="001325E9"/>
    <w:rsid w:val="00132EBF"/>
    <w:rsid w:val="00132F37"/>
    <w:rsid w:val="00133A0A"/>
    <w:rsid w:val="001346E3"/>
    <w:rsid w:val="001352B6"/>
    <w:rsid w:val="00136107"/>
    <w:rsid w:val="00136139"/>
    <w:rsid w:val="001378DE"/>
    <w:rsid w:val="00137A3D"/>
    <w:rsid w:val="0014055E"/>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397"/>
    <w:rsid w:val="001532F8"/>
    <w:rsid w:val="0015382B"/>
    <w:rsid w:val="0015416A"/>
    <w:rsid w:val="00154365"/>
    <w:rsid w:val="001543DB"/>
    <w:rsid w:val="00155751"/>
    <w:rsid w:val="001571A3"/>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0919"/>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5E2F"/>
    <w:rsid w:val="001966FA"/>
    <w:rsid w:val="0019671F"/>
    <w:rsid w:val="001968C8"/>
    <w:rsid w:val="00196A7C"/>
    <w:rsid w:val="00196E0E"/>
    <w:rsid w:val="001A02F4"/>
    <w:rsid w:val="001A1078"/>
    <w:rsid w:val="001A1AF1"/>
    <w:rsid w:val="001A2DA5"/>
    <w:rsid w:val="001A31AA"/>
    <w:rsid w:val="001A31D4"/>
    <w:rsid w:val="001A45C5"/>
    <w:rsid w:val="001A47EE"/>
    <w:rsid w:val="001A4C19"/>
    <w:rsid w:val="001A53B3"/>
    <w:rsid w:val="001A5D9F"/>
    <w:rsid w:val="001A6EDE"/>
    <w:rsid w:val="001B0711"/>
    <w:rsid w:val="001B0B6E"/>
    <w:rsid w:val="001B1A8B"/>
    <w:rsid w:val="001B2AB2"/>
    <w:rsid w:val="001B3132"/>
    <w:rsid w:val="001B3EE1"/>
    <w:rsid w:val="001B50A5"/>
    <w:rsid w:val="001B5219"/>
    <w:rsid w:val="001B57E0"/>
    <w:rsid w:val="001B7401"/>
    <w:rsid w:val="001B7745"/>
    <w:rsid w:val="001C0CDA"/>
    <w:rsid w:val="001C193A"/>
    <w:rsid w:val="001C3104"/>
    <w:rsid w:val="001C4B85"/>
    <w:rsid w:val="001C5179"/>
    <w:rsid w:val="001C57E6"/>
    <w:rsid w:val="001C5830"/>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4118"/>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2710"/>
    <w:rsid w:val="00214D4F"/>
    <w:rsid w:val="00215001"/>
    <w:rsid w:val="00215848"/>
    <w:rsid w:val="00216DA2"/>
    <w:rsid w:val="002171BB"/>
    <w:rsid w:val="002173D9"/>
    <w:rsid w:val="0021756A"/>
    <w:rsid w:val="00221ED4"/>
    <w:rsid w:val="00222631"/>
    <w:rsid w:val="002228D1"/>
    <w:rsid w:val="002230EB"/>
    <w:rsid w:val="002232C2"/>
    <w:rsid w:val="002235E7"/>
    <w:rsid w:val="00223E14"/>
    <w:rsid w:val="002243DF"/>
    <w:rsid w:val="00226CE0"/>
    <w:rsid w:val="00226D25"/>
    <w:rsid w:val="00227B2B"/>
    <w:rsid w:val="00227E27"/>
    <w:rsid w:val="00227FE1"/>
    <w:rsid w:val="00230324"/>
    <w:rsid w:val="00230984"/>
    <w:rsid w:val="00230F73"/>
    <w:rsid w:val="00231F46"/>
    <w:rsid w:val="00232384"/>
    <w:rsid w:val="002332D6"/>
    <w:rsid w:val="002337DF"/>
    <w:rsid w:val="002343FF"/>
    <w:rsid w:val="00234C6E"/>
    <w:rsid w:val="00236A22"/>
    <w:rsid w:val="00236B44"/>
    <w:rsid w:val="00237CD3"/>
    <w:rsid w:val="002408BE"/>
    <w:rsid w:val="00241281"/>
    <w:rsid w:val="00241BA8"/>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56529"/>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3C3"/>
    <w:rsid w:val="002714DF"/>
    <w:rsid w:val="0027191B"/>
    <w:rsid w:val="0027274E"/>
    <w:rsid w:val="00272BF3"/>
    <w:rsid w:val="00273259"/>
    <w:rsid w:val="00273A6D"/>
    <w:rsid w:val="00273B33"/>
    <w:rsid w:val="00273EB9"/>
    <w:rsid w:val="002742D0"/>
    <w:rsid w:val="002749F9"/>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6B1"/>
    <w:rsid w:val="00284F70"/>
    <w:rsid w:val="0028616A"/>
    <w:rsid w:val="00287178"/>
    <w:rsid w:val="0028784E"/>
    <w:rsid w:val="00287CB5"/>
    <w:rsid w:val="002908AB"/>
    <w:rsid w:val="00290987"/>
    <w:rsid w:val="00291C33"/>
    <w:rsid w:val="002941B3"/>
    <w:rsid w:val="002954CC"/>
    <w:rsid w:val="002956AB"/>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2243"/>
    <w:rsid w:val="002B2473"/>
    <w:rsid w:val="002B5728"/>
    <w:rsid w:val="002B607F"/>
    <w:rsid w:val="002B7590"/>
    <w:rsid w:val="002C13E8"/>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508"/>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35D6"/>
    <w:rsid w:val="002E4A00"/>
    <w:rsid w:val="002E596A"/>
    <w:rsid w:val="002E7E0D"/>
    <w:rsid w:val="002E7EFC"/>
    <w:rsid w:val="002F04C8"/>
    <w:rsid w:val="002F0628"/>
    <w:rsid w:val="002F0D78"/>
    <w:rsid w:val="002F0F0C"/>
    <w:rsid w:val="002F110C"/>
    <w:rsid w:val="002F11D7"/>
    <w:rsid w:val="002F1C0E"/>
    <w:rsid w:val="002F2AF3"/>
    <w:rsid w:val="002F329C"/>
    <w:rsid w:val="002F33B8"/>
    <w:rsid w:val="002F38BB"/>
    <w:rsid w:val="002F3E1D"/>
    <w:rsid w:val="002F5AE4"/>
    <w:rsid w:val="002F6793"/>
    <w:rsid w:val="002F6C18"/>
    <w:rsid w:val="002F6CFC"/>
    <w:rsid w:val="002F744D"/>
    <w:rsid w:val="002F74D3"/>
    <w:rsid w:val="002F7C0E"/>
    <w:rsid w:val="002F7F42"/>
    <w:rsid w:val="003019E5"/>
    <w:rsid w:val="00301E5E"/>
    <w:rsid w:val="003025B3"/>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0F12"/>
    <w:rsid w:val="00321038"/>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3158"/>
    <w:rsid w:val="003333D3"/>
    <w:rsid w:val="00333A4C"/>
    <w:rsid w:val="0033486B"/>
    <w:rsid w:val="00334A27"/>
    <w:rsid w:val="00335B5C"/>
    <w:rsid w:val="00337C0E"/>
    <w:rsid w:val="00337C22"/>
    <w:rsid w:val="00340C1B"/>
    <w:rsid w:val="00340C8F"/>
    <w:rsid w:val="0034137B"/>
    <w:rsid w:val="00341905"/>
    <w:rsid w:val="00341E35"/>
    <w:rsid w:val="0034219A"/>
    <w:rsid w:val="0034362E"/>
    <w:rsid w:val="003440A3"/>
    <w:rsid w:val="00345588"/>
    <w:rsid w:val="0035099A"/>
    <w:rsid w:val="003512C9"/>
    <w:rsid w:val="003519AF"/>
    <w:rsid w:val="003527DD"/>
    <w:rsid w:val="00352C9D"/>
    <w:rsid w:val="003542FC"/>
    <w:rsid w:val="00354AC7"/>
    <w:rsid w:val="00356DED"/>
    <w:rsid w:val="00356E88"/>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D5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5B77"/>
    <w:rsid w:val="003868FB"/>
    <w:rsid w:val="00386D0C"/>
    <w:rsid w:val="0038745B"/>
    <w:rsid w:val="0038760E"/>
    <w:rsid w:val="00390B49"/>
    <w:rsid w:val="003912A1"/>
    <w:rsid w:val="00391B4D"/>
    <w:rsid w:val="00391EC8"/>
    <w:rsid w:val="00392524"/>
    <w:rsid w:val="00394CE7"/>
    <w:rsid w:val="003961C3"/>
    <w:rsid w:val="00397052"/>
    <w:rsid w:val="0039790A"/>
    <w:rsid w:val="003A04E3"/>
    <w:rsid w:val="003A187E"/>
    <w:rsid w:val="003A19FC"/>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1FC6"/>
    <w:rsid w:val="003B2462"/>
    <w:rsid w:val="003B246F"/>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651"/>
    <w:rsid w:val="003D0A6E"/>
    <w:rsid w:val="003D0AAA"/>
    <w:rsid w:val="003D1978"/>
    <w:rsid w:val="003D47C3"/>
    <w:rsid w:val="003D4CEC"/>
    <w:rsid w:val="003D4D25"/>
    <w:rsid w:val="003D4EF2"/>
    <w:rsid w:val="003D505C"/>
    <w:rsid w:val="003D551B"/>
    <w:rsid w:val="003D59CC"/>
    <w:rsid w:val="003D59D5"/>
    <w:rsid w:val="003D5DEA"/>
    <w:rsid w:val="003D6073"/>
    <w:rsid w:val="003D64C4"/>
    <w:rsid w:val="003D753D"/>
    <w:rsid w:val="003E2030"/>
    <w:rsid w:val="003E2697"/>
    <w:rsid w:val="003E3112"/>
    <w:rsid w:val="003E3D82"/>
    <w:rsid w:val="003E3FA1"/>
    <w:rsid w:val="003E56D8"/>
    <w:rsid w:val="003E591F"/>
    <w:rsid w:val="003E5A06"/>
    <w:rsid w:val="003E5A08"/>
    <w:rsid w:val="003E6837"/>
    <w:rsid w:val="003E7AD5"/>
    <w:rsid w:val="003F0194"/>
    <w:rsid w:val="003F17BA"/>
    <w:rsid w:val="003F1DC4"/>
    <w:rsid w:val="003F2341"/>
    <w:rsid w:val="003F3D76"/>
    <w:rsid w:val="003F4307"/>
    <w:rsid w:val="003F436C"/>
    <w:rsid w:val="003F46D1"/>
    <w:rsid w:val="003F594F"/>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CBE"/>
    <w:rsid w:val="0041690F"/>
    <w:rsid w:val="00416AE9"/>
    <w:rsid w:val="00417B64"/>
    <w:rsid w:val="00420832"/>
    <w:rsid w:val="00421C9C"/>
    <w:rsid w:val="00423275"/>
    <w:rsid w:val="0042414A"/>
    <w:rsid w:val="00424832"/>
    <w:rsid w:val="00424BCF"/>
    <w:rsid w:val="00424EAD"/>
    <w:rsid w:val="00425883"/>
    <w:rsid w:val="00426079"/>
    <w:rsid w:val="00426096"/>
    <w:rsid w:val="004261CD"/>
    <w:rsid w:val="004265AA"/>
    <w:rsid w:val="0042688A"/>
    <w:rsid w:val="00427272"/>
    <w:rsid w:val="00427BF8"/>
    <w:rsid w:val="0043093F"/>
    <w:rsid w:val="00431A03"/>
    <w:rsid w:val="004329E6"/>
    <w:rsid w:val="00432BF2"/>
    <w:rsid w:val="00435186"/>
    <w:rsid w:val="0043558F"/>
    <w:rsid w:val="00437054"/>
    <w:rsid w:val="004405DB"/>
    <w:rsid w:val="00440AC3"/>
    <w:rsid w:val="00440D7A"/>
    <w:rsid w:val="00440EA2"/>
    <w:rsid w:val="00441909"/>
    <w:rsid w:val="00441AC0"/>
    <w:rsid w:val="00442549"/>
    <w:rsid w:val="00443985"/>
    <w:rsid w:val="00444F50"/>
    <w:rsid w:val="00446921"/>
    <w:rsid w:val="004505D5"/>
    <w:rsid w:val="004508F4"/>
    <w:rsid w:val="0045163F"/>
    <w:rsid w:val="00452702"/>
    <w:rsid w:val="004530B2"/>
    <w:rsid w:val="00453869"/>
    <w:rsid w:val="00454FEA"/>
    <w:rsid w:val="004564B4"/>
    <w:rsid w:val="004570AC"/>
    <w:rsid w:val="00457CEC"/>
    <w:rsid w:val="0046122B"/>
    <w:rsid w:val="00461410"/>
    <w:rsid w:val="00462401"/>
    <w:rsid w:val="00463D7D"/>
    <w:rsid w:val="00463EFD"/>
    <w:rsid w:val="00464E07"/>
    <w:rsid w:val="00465150"/>
    <w:rsid w:val="0046674D"/>
    <w:rsid w:val="004669CB"/>
    <w:rsid w:val="0046704B"/>
    <w:rsid w:val="004675CD"/>
    <w:rsid w:val="00467F04"/>
    <w:rsid w:val="004713C1"/>
    <w:rsid w:val="004716C4"/>
    <w:rsid w:val="00471B77"/>
    <w:rsid w:val="00471C21"/>
    <w:rsid w:val="00473BEF"/>
    <w:rsid w:val="00474181"/>
    <w:rsid w:val="00474920"/>
    <w:rsid w:val="00474C95"/>
    <w:rsid w:val="0047511F"/>
    <w:rsid w:val="00475371"/>
    <w:rsid w:val="00476399"/>
    <w:rsid w:val="0047674A"/>
    <w:rsid w:val="00477C5F"/>
    <w:rsid w:val="00477EDE"/>
    <w:rsid w:val="00480051"/>
    <w:rsid w:val="004807A0"/>
    <w:rsid w:val="004807F5"/>
    <w:rsid w:val="004817E8"/>
    <w:rsid w:val="004829AA"/>
    <w:rsid w:val="0048348F"/>
    <w:rsid w:val="00484B1D"/>
    <w:rsid w:val="00484F9B"/>
    <w:rsid w:val="00486D60"/>
    <w:rsid w:val="004872F6"/>
    <w:rsid w:val="00487E60"/>
    <w:rsid w:val="00490442"/>
    <w:rsid w:val="00490A92"/>
    <w:rsid w:val="00490D56"/>
    <w:rsid w:val="00490D58"/>
    <w:rsid w:val="00491616"/>
    <w:rsid w:val="00491E01"/>
    <w:rsid w:val="0049209C"/>
    <w:rsid w:val="00492294"/>
    <w:rsid w:val="00492730"/>
    <w:rsid w:val="00494080"/>
    <w:rsid w:val="00494761"/>
    <w:rsid w:val="00495516"/>
    <w:rsid w:val="00496D88"/>
    <w:rsid w:val="004A039E"/>
    <w:rsid w:val="004A091C"/>
    <w:rsid w:val="004A0E95"/>
    <w:rsid w:val="004A126D"/>
    <w:rsid w:val="004A12B0"/>
    <w:rsid w:val="004A37FD"/>
    <w:rsid w:val="004A49BE"/>
    <w:rsid w:val="004A4CC8"/>
    <w:rsid w:val="004A4D47"/>
    <w:rsid w:val="004A5211"/>
    <w:rsid w:val="004A53E3"/>
    <w:rsid w:val="004A5678"/>
    <w:rsid w:val="004A5DDD"/>
    <w:rsid w:val="004A6E1C"/>
    <w:rsid w:val="004B01E1"/>
    <w:rsid w:val="004B0E42"/>
    <w:rsid w:val="004B1375"/>
    <w:rsid w:val="004B1E5A"/>
    <w:rsid w:val="004B229D"/>
    <w:rsid w:val="004B3440"/>
    <w:rsid w:val="004B4262"/>
    <w:rsid w:val="004B4F5F"/>
    <w:rsid w:val="004B686B"/>
    <w:rsid w:val="004B6B97"/>
    <w:rsid w:val="004B6DE2"/>
    <w:rsid w:val="004B7524"/>
    <w:rsid w:val="004C00A5"/>
    <w:rsid w:val="004C04DF"/>
    <w:rsid w:val="004C094C"/>
    <w:rsid w:val="004C0C33"/>
    <w:rsid w:val="004C1C33"/>
    <w:rsid w:val="004C21F5"/>
    <w:rsid w:val="004C3603"/>
    <w:rsid w:val="004C41DC"/>
    <w:rsid w:val="004C48D3"/>
    <w:rsid w:val="004C74E9"/>
    <w:rsid w:val="004C7F1F"/>
    <w:rsid w:val="004D09CC"/>
    <w:rsid w:val="004D0FE8"/>
    <w:rsid w:val="004D1B00"/>
    <w:rsid w:val="004D1B24"/>
    <w:rsid w:val="004D1B6D"/>
    <w:rsid w:val="004D3652"/>
    <w:rsid w:val="004D4B1A"/>
    <w:rsid w:val="004D4D0C"/>
    <w:rsid w:val="004D4ED2"/>
    <w:rsid w:val="004D5613"/>
    <w:rsid w:val="004D569C"/>
    <w:rsid w:val="004D631B"/>
    <w:rsid w:val="004D63AF"/>
    <w:rsid w:val="004E0875"/>
    <w:rsid w:val="004E1F85"/>
    <w:rsid w:val="004E22B0"/>
    <w:rsid w:val="004E2428"/>
    <w:rsid w:val="004E2F5E"/>
    <w:rsid w:val="004E348B"/>
    <w:rsid w:val="004E3B4B"/>
    <w:rsid w:val="004E3D43"/>
    <w:rsid w:val="004E4E27"/>
    <w:rsid w:val="004E65F1"/>
    <w:rsid w:val="004E6959"/>
    <w:rsid w:val="004E77DC"/>
    <w:rsid w:val="004E7B9E"/>
    <w:rsid w:val="004F217D"/>
    <w:rsid w:val="004F3225"/>
    <w:rsid w:val="004F3A20"/>
    <w:rsid w:val="004F4A65"/>
    <w:rsid w:val="004F4E7F"/>
    <w:rsid w:val="004F5A32"/>
    <w:rsid w:val="004F60B1"/>
    <w:rsid w:val="004F6103"/>
    <w:rsid w:val="004F6F6D"/>
    <w:rsid w:val="00500691"/>
    <w:rsid w:val="005006F3"/>
    <w:rsid w:val="0050078D"/>
    <w:rsid w:val="00501587"/>
    <w:rsid w:val="0050327B"/>
    <w:rsid w:val="005063B3"/>
    <w:rsid w:val="005066EE"/>
    <w:rsid w:val="0050694D"/>
    <w:rsid w:val="00507AA3"/>
    <w:rsid w:val="00507B28"/>
    <w:rsid w:val="005102D5"/>
    <w:rsid w:val="00510895"/>
    <w:rsid w:val="0051133A"/>
    <w:rsid w:val="0051176D"/>
    <w:rsid w:val="00512086"/>
    <w:rsid w:val="0051374A"/>
    <w:rsid w:val="005138D6"/>
    <w:rsid w:val="00513BB0"/>
    <w:rsid w:val="00514DF7"/>
    <w:rsid w:val="0051551E"/>
    <w:rsid w:val="0051671A"/>
    <w:rsid w:val="00516D6D"/>
    <w:rsid w:val="00516FDB"/>
    <w:rsid w:val="00517C19"/>
    <w:rsid w:val="00521481"/>
    <w:rsid w:val="005217CA"/>
    <w:rsid w:val="00521CBF"/>
    <w:rsid w:val="00521F55"/>
    <w:rsid w:val="005225C6"/>
    <w:rsid w:val="00522EAD"/>
    <w:rsid w:val="00523372"/>
    <w:rsid w:val="00523D96"/>
    <w:rsid w:val="00524186"/>
    <w:rsid w:val="00526356"/>
    <w:rsid w:val="005279B8"/>
    <w:rsid w:val="00530065"/>
    <w:rsid w:val="00532191"/>
    <w:rsid w:val="00533C6E"/>
    <w:rsid w:val="0053629F"/>
    <w:rsid w:val="005369D5"/>
    <w:rsid w:val="00536BA8"/>
    <w:rsid w:val="00536D04"/>
    <w:rsid w:val="0053717B"/>
    <w:rsid w:val="00537411"/>
    <w:rsid w:val="00540473"/>
    <w:rsid w:val="00542918"/>
    <w:rsid w:val="005429DC"/>
    <w:rsid w:val="00543181"/>
    <w:rsid w:val="005450E0"/>
    <w:rsid w:val="005458D3"/>
    <w:rsid w:val="00546324"/>
    <w:rsid w:val="005464A2"/>
    <w:rsid w:val="00546A03"/>
    <w:rsid w:val="00546FF2"/>
    <w:rsid w:val="00547009"/>
    <w:rsid w:val="0054789C"/>
    <w:rsid w:val="0055063D"/>
    <w:rsid w:val="00552279"/>
    <w:rsid w:val="00552F43"/>
    <w:rsid w:val="005532A8"/>
    <w:rsid w:val="005532B9"/>
    <w:rsid w:val="00553567"/>
    <w:rsid w:val="005543C0"/>
    <w:rsid w:val="005549F6"/>
    <w:rsid w:val="00554C9F"/>
    <w:rsid w:val="00555D4D"/>
    <w:rsid w:val="0055702A"/>
    <w:rsid w:val="005572CC"/>
    <w:rsid w:val="00557767"/>
    <w:rsid w:val="005610EE"/>
    <w:rsid w:val="0056119B"/>
    <w:rsid w:val="00562102"/>
    <w:rsid w:val="005631E1"/>
    <w:rsid w:val="0056322F"/>
    <w:rsid w:val="005632F4"/>
    <w:rsid w:val="00563A9D"/>
    <w:rsid w:val="0056761B"/>
    <w:rsid w:val="005704EA"/>
    <w:rsid w:val="005721B3"/>
    <w:rsid w:val="00572F88"/>
    <w:rsid w:val="005738D5"/>
    <w:rsid w:val="00573DD2"/>
    <w:rsid w:val="00574D3A"/>
    <w:rsid w:val="00575317"/>
    <w:rsid w:val="00575AA1"/>
    <w:rsid w:val="00575B91"/>
    <w:rsid w:val="00575BC7"/>
    <w:rsid w:val="00576151"/>
    <w:rsid w:val="00576368"/>
    <w:rsid w:val="005764D2"/>
    <w:rsid w:val="00577998"/>
    <w:rsid w:val="00577D5A"/>
    <w:rsid w:val="00580D25"/>
    <w:rsid w:val="005815C3"/>
    <w:rsid w:val="0058239F"/>
    <w:rsid w:val="00582CB5"/>
    <w:rsid w:val="00583418"/>
    <w:rsid w:val="005836E8"/>
    <w:rsid w:val="005837DE"/>
    <w:rsid w:val="00584799"/>
    <w:rsid w:val="00585490"/>
    <w:rsid w:val="00585964"/>
    <w:rsid w:val="00586159"/>
    <w:rsid w:val="005861C9"/>
    <w:rsid w:val="00586B0B"/>
    <w:rsid w:val="00586E43"/>
    <w:rsid w:val="00587308"/>
    <w:rsid w:val="00587CFE"/>
    <w:rsid w:val="0059003D"/>
    <w:rsid w:val="00590323"/>
    <w:rsid w:val="00591CD6"/>
    <w:rsid w:val="00592401"/>
    <w:rsid w:val="00592642"/>
    <w:rsid w:val="00592D57"/>
    <w:rsid w:val="00594C22"/>
    <w:rsid w:val="00594C68"/>
    <w:rsid w:val="00595549"/>
    <w:rsid w:val="00596454"/>
    <w:rsid w:val="005A210B"/>
    <w:rsid w:val="005A3799"/>
    <w:rsid w:val="005A419B"/>
    <w:rsid w:val="005A4591"/>
    <w:rsid w:val="005A566F"/>
    <w:rsid w:val="005A5DAE"/>
    <w:rsid w:val="005A5E5A"/>
    <w:rsid w:val="005A615E"/>
    <w:rsid w:val="005A6230"/>
    <w:rsid w:val="005A638B"/>
    <w:rsid w:val="005A766B"/>
    <w:rsid w:val="005A7B09"/>
    <w:rsid w:val="005B00E7"/>
    <w:rsid w:val="005B0636"/>
    <w:rsid w:val="005B0878"/>
    <w:rsid w:val="005B134F"/>
    <w:rsid w:val="005B3D44"/>
    <w:rsid w:val="005B44FA"/>
    <w:rsid w:val="005B5DB7"/>
    <w:rsid w:val="005B6285"/>
    <w:rsid w:val="005B718D"/>
    <w:rsid w:val="005B7538"/>
    <w:rsid w:val="005C0A57"/>
    <w:rsid w:val="005C0C42"/>
    <w:rsid w:val="005C0EC2"/>
    <w:rsid w:val="005C187E"/>
    <w:rsid w:val="005C19C4"/>
    <w:rsid w:val="005C2536"/>
    <w:rsid w:val="005C258C"/>
    <w:rsid w:val="005C2E98"/>
    <w:rsid w:val="005C366F"/>
    <w:rsid w:val="005C3AF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211C"/>
    <w:rsid w:val="005D27A7"/>
    <w:rsid w:val="005D3A5E"/>
    <w:rsid w:val="005D41F4"/>
    <w:rsid w:val="005D4625"/>
    <w:rsid w:val="005D463B"/>
    <w:rsid w:val="005D595E"/>
    <w:rsid w:val="005D64E5"/>
    <w:rsid w:val="005E1E9C"/>
    <w:rsid w:val="005E1FEF"/>
    <w:rsid w:val="005E2C2C"/>
    <w:rsid w:val="005E345A"/>
    <w:rsid w:val="005E4261"/>
    <w:rsid w:val="005E477E"/>
    <w:rsid w:val="005E480F"/>
    <w:rsid w:val="005E4921"/>
    <w:rsid w:val="005E4EB0"/>
    <w:rsid w:val="005E64C8"/>
    <w:rsid w:val="005E6539"/>
    <w:rsid w:val="005E66FF"/>
    <w:rsid w:val="005E69DE"/>
    <w:rsid w:val="005E6EFD"/>
    <w:rsid w:val="005E6FE5"/>
    <w:rsid w:val="005E7045"/>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4F89"/>
    <w:rsid w:val="0060548F"/>
    <w:rsid w:val="006057F5"/>
    <w:rsid w:val="00605FE9"/>
    <w:rsid w:val="0060691C"/>
    <w:rsid w:val="00606994"/>
    <w:rsid w:val="00606EA8"/>
    <w:rsid w:val="00611CC1"/>
    <w:rsid w:val="006123AD"/>
    <w:rsid w:val="00612545"/>
    <w:rsid w:val="00612BFE"/>
    <w:rsid w:val="00612F72"/>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717"/>
    <w:rsid w:val="00624B1C"/>
    <w:rsid w:val="00624CB7"/>
    <w:rsid w:val="00625456"/>
    <w:rsid w:val="00626783"/>
    <w:rsid w:val="006271F5"/>
    <w:rsid w:val="0062732B"/>
    <w:rsid w:val="006273DB"/>
    <w:rsid w:val="006274F4"/>
    <w:rsid w:val="006278EE"/>
    <w:rsid w:val="006279ED"/>
    <w:rsid w:val="00627D4A"/>
    <w:rsid w:val="00630B03"/>
    <w:rsid w:val="00630E6B"/>
    <w:rsid w:val="00631363"/>
    <w:rsid w:val="00632015"/>
    <w:rsid w:val="006320AE"/>
    <w:rsid w:val="006321BB"/>
    <w:rsid w:val="00633379"/>
    <w:rsid w:val="00633AD1"/>
    <w:rsid w:val="00633C98"/>
    <w:rsid w:val="00634944"/>
    <w:rsid w:val="00634D36"/>
    <w:rsid w:val="00634D48"/>
    <w:rsid w:val="00635722"/>
    <w:rsid w:val="00637327"/>
    <w:rsid w:val="006375D9"/>
    <w:rsid w:val="006406FF"/>
    <w:rsid w:val="00640F06"/>
    <w:rsid w:val="006416A1"/>
    <w:rsid w:val="00641DB6"/>
    <w:rsid w:val="00641FA1"/>
    <w:rsid w:val="006420E2"/>
    <w:rsid w:val="00642537"/>
    <w:rsid w:val="00642A5C"/>
    <w:rsid w:val="00643274"/>
    <w:rsid w:val="00643B46"/>
    <w:rsid w:val="006458B5"/>
    <w:rsid w:val="00646584"/>
    <w:rsid w:val="00646878"/>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226"/>
    <w:rsid w:val="00667ADF"/>
    <w:rsid w:val="00667B5A"/>
    <w:rsid w:val="00670459"/>
    <w:rsid w:val="006718F8"/>
    <w:rsid w:val="00672D22"/>
    <w:rsid w:val="00673261"/>
    <w:rsid w:val="00673D7E"/>
    <w:rsid w:val="00674EEF"/>
    <w:rsid w:val="00675B97"/>
    <w:rsid w:val="0067657E"/>
    <w:rsid w:val="0067765C"/>
    <w:rsid w:val="00677B0B"/>
    <w:rsid w:val="006805F8"/>
    <w:rsid w:val="0068175B"/>
    <w:rsid w:val="006817B4"/>
    <w:rsid w:val="006825D1"/>
    <w:rsid w:val="0068280F"/>
    <w:rsid w:val="00682A4D"/>
    <w:rsid w:val="00683642"/>
    <w:rsid w:val="00684184"/>
    <w:rsid w:val="00684AA6"/>
    <w:rsid w:val="006856C0"/>
    <w:rsid w:val="006860D8"/>
    <w:rsid w:val="00687649"/>
    <w:rsid w:val="00687C17"/>
    <w:rsid w:val="0069017A"/>
    <w:rsid w:val="00690490"/>
    <w:rsid w:val="006918EE"/>
    <w:rsid w:val="00692682"/>
    <w:rsid w:val="00692A6A"/>
    <w:rsid w:val="00692C6B"/>
    <w:rsid w:val="00692F61"/>
    <w:rsid w:val="00692F75"/>
    <w:rsid w:val="0069304D"/>
    <w:rsid w:val="00693A6B"/>
    <w:rsid w:val="00694373"/>
    <w:rsid w:val="0069504A"/>
    <w:rsid w:val="00695FEA"/>
    <w:rsid w:val="0069618B"/>
    <w:rsid w:val="0069658E"/>
    <w:rsid w:val="00696C66"/>
    <w:rsid w:val="006A05A5"/>
    <w:rsid w:val="006A0CBB"/>
    <w:rsid w:val="006A2C54"/>
    <w:rsid w:val="006A48AC"/>
    <w:rsid w:val="006A4A7F"/>
    <w:rsid w:val="006A6E83"/>
    <w:rsid w:val="006A7F66"/>
    <w:rsid w:val="006B0442"/>
    <w:rsid w:val="006B04EF"/>
    <w:rsid w:val="006B2AF3"/>
    <w:rsid w:val="006B2C3A"/>
    <w:rsid w:val="006B4BDB"/>
    <w:rsid w:val="006B50FA"/>
    <w:rsid w:val="006B58CB"/>
    <w:rsid w:val="006B6698"/>
    <w:rsid w:val="006B6F08"/>
    <w:rsid w:val="006B7EFF"/>
    <w:rsid w:val="006C0355"/>
    <w:rsid w:val="006C0925"/>
    <w:rsid w:val="006C1BF9"/>
    <w:rsid w:val="006C1F2E"/>
    <w:rsid w:val="006C29CF"/>
    <w:rsid w:val="006C2B2A"/>
    <w:rsid w:val="006C2FB8"/>
    <w:rsid w:val="006C2FC4"/>
    <w:rsid w:val="006C37D5"/>
    <w:rsid w:val="006C38FB"/>
    <w:rsid w:val="006C39BE"/>
    <w:rsid w:val="006C3AE8"/>
    <w:rsid w:val="006C3EF4"/>
    <w:rsid w:val="006C3F66"/>
    <w:rsid w:val="006C3F79"/>
    <w:rsid w:val="006C4D50"/>
    <w:rsid w:val="006C4F31"/>
    <w:rsid w:val="006C5B74"/>
    <w:rsid w:val="006C6843"/>
    <w:rsid w:val="006C6FA5"/>
    <w:rsid w:val="006C7D03"/>
    <w:rsid w:val="006C7D96"/>
    <w:rsid w:val="006D0182"/>
    <w:rsid w:val="006D08AE"/>
    <w:rsid w:val="006D0A30"/>
    <w:rsid w:val="006D1BCA"/>
    <w:rsid w:val="006D2DB6"/>
    <w:rsid w:val="006D516E"/>
    <w:rsid w:val="006D53B5"/>
    <w:rsid w:val="006D669F"/>
    <w:rsid w:val="006D7810"/>
    <w:rsid w:val="006E0301"/>
    <w:rsid w:val="006E064C"/>
    <w:rsid w:val="006E1452"/>
    <w:rsid w:val="006E16E6"/>
    <w:rsid w:val="006E1ECC"/>
    <w:rsid w:val="006E2D78"/>
    <w:rsid w:val="006E354B"/>
    <w:rsid w:val="006E390D"/>
    <w:rsid w:val="006E41D3"/>
    <w:rsid w:val="006E58B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2BD1"/>
    <w:rsid w:val="006F2CD0"/>
    <w:rsid w:val="006F31B8"/>
    <w:rsid w:val="006F3318"/>
    <w:rsid w:val="006F3F4C"/>
    <w:rsid w:val="006F4064"/>
    <w:rsid w:val="006F4EAF"/>
    <w:rsid w:val="006F4F07"/>
    <w:rsid w:val="006F5135"/>
    <w:rsid w:val="006F56AE"/>
    <w:rsid w:val="006F5B07"/>
    <w:rsid w:val="006F6264"/>
    <w:rsid w:val="00700960"/>
    <w:rsid w:val="00700AB6"/>
    <w:rsid w:val="00701B60"/>
    <w:rsid w:val="00701BF4"/>
    <w:rsid w:val="00702525"/>
    <w:rsid w:val="00702C53"/>
    <w:rsid w:val="00702F5F"/>
    <w:rsid w:val="00703D37"/>
    <w:rsid w:val="00704106"/>
    <w:rsid w:val="007050EC"/>
    <w:rsid w:val="007070E1"/>
    <w:rsid w:val="007073C7"/>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AC8"/>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7B3"/>
    <w:rsid w:val="007358EB"/>
    <w:rsid w:val="00735E8B"/>
    <w:rsid w:val="007362E8"/>
    <w:rsid w:val="00736C6F"/>
    <w:rsid w:val="007402F1"/>
    <w:rsid w:val="0074107A"/>
    <w:rsid w:val="007416D2"/>
    <w:rsid w:val="00741C06"/>
    <w:rsid w:val="00743904"/>
    <w:rsid w:val="00743D37"/>
    <w:rsid w:val="0074402B"/>
    <w:rsid w:val="00744C1F"/>
    <w:rsid w:val="007456A3"/>
    <w:rsid w:val="00745705"/>
    <w:rsid w:val="007465BA"/>
    <w:rsid w:val="0074735D"/>
    <w:rsid w:val="007521B8"/>
    <w:rsid w:val="007525FD"/>
    <w:rsid w:val="00752C30"/>
    <w:rsid w:val="007534BE"/>
    <w:rsid w:val="00753964"/>
    <w:rsid w:val="0075428B"/>
    <w:rsid w:val="007548E9"/>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53C1"/>
    <w:rsid w:val="00765924"/>
    <w:rsid w:val="0076610B"/>
    <w:rsid w:val="0076635D"/>
    <w:rsid w:val="007704E1"/>
    <w:rsid w:val="007709FF"/>
    <w:rsid w:val="007717DE"/>
    <w:rsid w:val="00771980"/>
    <w:rsid w:val="0077231E"/>
    <w:rsid w:val="00772586"/>
    <w:rsid w:val="007729AF"/>
    <w:rsid w:val="00772DAA"/>
    <w:rsid w:val="00773373"/>
    <w:rsid w:val="00773A5A"/>
    <w:rsid w:val="007741C0"/>
    <w:rsid w:val="00774274"/>
    <w:rsid w:val="00775200"/>
    <w:rsid w:val="00776DC6"/>
    <w:rsid w:val="00777681"/>
    <w:rsid w:val="00777880"/>
    <w:rsid w:val="00781085"/>
    <w:rsid w:val="007815D3"/>
    <w:rsid w:val="0078387B"/>
    <w:rsid w:val="00784C37"/>
    <w:rsid w:val="00784D10"/>
    <w:rsid w:val="0078528E"/>
    <w:rsid w:val="00785EA1"/>
    <w:rsid w:val="00786132"/>
    <w:rsid w:val="00786B73"/>
    <w:rsid w:val="00786E8F"/>
    <w:rsid w:val="00787BB9"/>
    <w:rsid w:val="0079037A"/>
    <w:rsid w:val="007904E8"/>
    <w:rsid w:val="0079111B"/>
    <w:rsid w:val="00791564"/>
    <w:rsid w:val="00791A4B"/>
    <w:rsid w:val="007925CD"/>
    <w:rsid w:val="0079295D"/>
    <w:rsid w:val="007940E6"/>
    <w:rsid w:val="00795115"/>
    <w:rsid w:val="00795E20"/>
    <w:rsid w:val="0079602E"/>
    <w:rsid w:val="0079609C"/>
    <w:rsid w:val="007964C8"/>
    <w:rsid w:val="00797130"/>
    <w:rsid w:val="00797465"/>
    <w:rsid w:val="007974C2"/>
    <w:rsid w:val="00797890"/>
    <w:rsid w:val="00797C3B"/>
    <w:rsid w:val="007A0065"/>
    <w:rsid w:val="007A0FE4"/>
    <w:rsid w:val="007A1068"/>
    <w:rsid w:val="007A1117"/>
    <w:rsid w:val="007A12E6"/>
    <w:rsid w:val="007A1613"/>
    <w:rsid w:val="007A277D"/>
    <w:rsid w:val="007A2CB1"/>
    <w:rsid w:val="007A42AF"/>
    <w:rsid w:val="007A43CC"/>
    <w:rsid w:val="007A47D8"/>
    <w:rsid w:val="007A487A"/>
    <w:rsid w:val="007A5290"/>
    <w:rsid w:val="007A5E95"/>
    <w:rsid w:val="007A73E3"/>
    <w:rsid w:val="007A79FC"/>
    <w:rsid w:val="007B2D31"/>
    <w:rsid w:val="007B2E0F"/>
    <w:rsid w:val="007B32A0"/>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08FE"/>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38AC"/>
    <w:rsid w:val="007D46A9"/>
    <w:rsid w:val="007D5A11"/>
    <w:rsid w:val="007D5A49"/>
    <w:rsid w:val="007D627E"/>
    <w:rsid w:val="007D6BF5"/>
    <w:rsid w:val="007D722C"/>
    <w:rsid w:val="007D786A"/>
    <w:rsid w:val="007D7F1F"/>
    <w:rsid w:val="007E04DF"/>
    <w:rsid w:val="007E0ACE"/>
    <w:rsid w:val="007E15A9"/>
    <w:rsid w:val="007E2417"/>
    <w:rsid w:val="007E2565"/>
    <w:rsid w:val="007E32C7"/>
    <w:rsid w:val="007E4040"/>
    <w:rsid w:val="007E44F9"/>
    <w:rsid w:val="007E460F"/>
    <w:rsid w:val="007E51A6"/>
    <w:rsid w:val="007E53EC"/>
    <w:rsid w:val="007E7F3C"/>
    <w:rsid w:val="007F0B3F"/>
    <w:rsid w:val="007F0BBB"/>
    <w:rsid w:val="007F1ECB"/>
    <w:rsid w:val="007F249F"/>
    <w:rsid w:val="007F2C04"/>
    <w:rsid w:val="007F39C1"/>
    <w:rsid w:val="007F3BE3"/>
    <w:rsid w:val="007F3CE2"/>
    <w:rsid w:val="007F47B2"/>
    <w:rsid w:val="007F51C9"/>
    <w:rsid w:val="007F5E5E"/>
    <w:rsid w:val="007F6325"/>
    <w:rsid w:val="007F69BA"/>
    <w:rsid w:val="007F6CF0"/>
    <w:rsid w:val="008006D6"/>
    <w:rsid w:val="008007CD"/>
    <w:rsid w:val="00801062"/>
    <w:rsid w:val="00801150"/>
    <w:rsid w:val="00801BDC"/>
    <w:rsid w:val="00801CE9"/>
    <w:rsid w:val="008027B7"/>
    <w:rsid w:val="00802FFF"/>
    <w:rsid w:val="008040C0"/>
    <w:rsid w:val="008062A3"/>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1538"/>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1C"/>
    <w:rsid w:val="00826DEC"/>
    <w:rsid w:val="008271F1"/>
    <w:rsid w:val="0082788D"/>
    <w:rsid w:val="00827A3D"/>
    <w:rsid w:val="00827E61"/>
    <w:rsid w:val="008303F1"/>
    <w:rsid w:val="00830604"/>
    <w:rsid w:val="00830735"/>
    <w:rsid w:val="0083081F"/>
    <w:rsid w:val="00830BB1"/>
    <w:rsid w:val="00832D72"/>
    <w:rsid w:val="0083398C"/>
    <w:rsid w:val="008350AC"/>
    <w:rsid w:val="00835638"/>
    <w:rsid w:val="008356A3"/>
    <w:rsid w:val="00835C87"/>
    <w:rsid w:val="00837B23"/>
    <w:rsid w:val="00840520"/>
    <w:rsid w:val="0084060F"/>
    <w:rsid w:val="00840D1D"/>
    <w:rsid w:val="00840E13"/>
    <w:rsid w:val="00840ED7"/>
    <w:rsid w:val="00841128"/>
    <w:rsid w:val="00841A87"/>
    <w:rsid w:val="00841BFD"/>
    <w:rsid w:val="008430F3"/>
    <w:rsid w:val="008434F0"/>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6B22"/>
    <w:rsid w:val="00857127"/>
    <w:rsid w:val="0085733A"/>
    <w:rsid w:val="00857B7F"/>
    <w:rsid w:val="00857D66"/>
    <w:rsid w:val="008601F0"/>
    <w:rsid w:val="00860F1F"/>
    <w:rsid w:val="0086156B"/>
    <w:rsid w:val="00862350"/>
    <w:rsid w:val="00862FE2"/>
    <w:rsid w:val="00863950"/>
    <w:rsid w:val="00864D99"/>
    <w:rsid w:val="00866398"/>
    <w:rsid w:val="00867271"/>
    <w:rsid w:val="0087111E"/>
    <w:rsid w:val="00871403"/>
    <w:rsid w:val="00873298"/>
    <w:rsid w:val="008732DE"/>
    <w:rsid w:val="00873941"/>
    <w:rsid w:val="00873959"/>
    <w:rsid w:val="008739B7"/>
    <w:rsid w:val="00874595"/>
    <w:rsid w:val="00874AEC"/>
    <w:rsid w:val="00875752"/>
    <w:rsid w:val="00876EF6"/>
    <w:rsid w:val="00876F74"/>
    <w:rsid w:val="008806E4"/>
    <w:rsid w:val="008809D5"/>
    <w:rsid w:val="00880DC8"/>
    <w:rsid w:val="00880E4F"/>
    <w:rsid w:val="00882774"/>
    <w:rsid w:val="00883933"/>
    <w:rsid w:val="0088483A"/>
    <w:rsid w:val="00885565"/>
    <w:rsid w:val="00885DFA"/>
    <w:rsid w:val="00886054"/>
    <w:rsid w:val="0088669F"/>
    <w:rsid w:val="00887FA8"/>
    <w:rsid w:val="00891F44"/>
    <w:rsid w:val="008935AB"/>
    <w:rsid w:val="00894A50"/>
    <w:rsid w:val="00895A13"/>
    <w:rsid w:val="00895D23"/>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37C"/>
    <w:rsid w:val="008A4713"/>
    <w:rsid w:val="008A6BF4"/>
    <w:rsid w:val="008A71CC"/>
    <w:rsid w:val="008A74A8"/>
    <w:rsid w:val="008B0B5B"/>
    <w:rsid w:val="008B20FD"/>
    <w:rsid w:val="008B2281"/>
    <w:rsid w:val="008B2DE0"/>
    <w:rsid w:val="008B41B3"/>
    <w:rsid w:val="008B461C"/>
    <w:rsid w:val="008B5359"/>
    <w:rsid w:val="008B595F"/>
    <w:rsid w:val="008B5EB2"/>
    <w:rsid w:val="008B6469"/>
    <w:rsid w:val="008B695B"/>
    <w:rsid w:val="008C10A3"/>
    <w:rsid w:val="008C1187"/>
    <w:rsid w:val="008C12AA"/>
    <w:rsid w:val="008C1D21"/>
    <w:rsid w:val="008C3973"/>
    <w:rsid w:val="008C3DB1"/>
    <w:rsid w:val="008C4B4B"/>
    <w:rsid w:val="008C4C53"/>
    <w:rsid w:val="008C56BD"/>
    <w:rsid w:val="008C6C2B"/>
    <w:rsid w:val="008C789E"/>
    <w:rsid w:val="008D0864"/>
    <w:rsid w:val="008D17B4"/>
    <w:rsid w:val="008D1E4A"/>
    <w:rsid w:val="008D2A0D"/>
    <w:rsid w:val="008D3DD6"/>
    <w:rsid w:val="008D447A"/>
    <w:rsid w:val="008D4D76"/>
    <w:rsid w:val="008D4E62"/>
    <w:rsid w:val="008D5BD4"/>
    <w:rsid w:val="008D5D1C"/>
    <w:rsid w:val="008D68D4"/>
    <w:rsid w:val="008D68E8"/>
    <w:rsid w:val="008D6AA0"/>
    <w:rsid w:val="008D7946"/>
    <w:rsid w:val="008E0ABC"/>
    <w:rsid w:val="008E1410"/>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789"/>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F00"/>
    <w:rsid w:val="00914EB3"/>
    <w:rsid w:val="009156E7"/>
    <w:rsid w:val="009168DE"/>
    <w:rsid w:val="0091796C"/>
    <w:rsid w:val="00920FDE"/>
    <w:rsid w:val="00921225"/>
    <w:rsid w:val="00921C43"/>
    <w:rsid w:val="0092251F"/>
    <w:rsid w:val="009236DA"/>
    <w:rsid w:val="00923A06"/>
    <w:rsid w:val="00924A1A"/>
    <w:rsid w:val="009259E6"/>
    <w:rsid w:val="00926483"/>
    <w:rsid w:val="00926C9A"/>
    <w:rsid w:val="00927186"/>
    <w:rsid w:val="00931141"/>
    <w:rsid w:val="009312F2"/>
    <w:rsid w:val="00931573"/>
    <w:rsid w:val="00931E76"/>
    <w:rsid w:val="00931FC0"/>
    <w:rsid w:val="00933A0E"/>
    <w:rsid w:val="00933EA7"/>
    <w:rsid w:val="009341B7"/>
    <w:rsid w:val="009364AC"/>
    <w:rsid w:val="0093705D"/>
    <w:rsid w:val="00937107"/>
    <w:rsid w:val="00937143"/>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727"/>
    <w:rsid w:val="0096083B"/>
    <w:rsid w:val="00962B45"/>
    <w:rsid w:val="00962C11"/>
    <w:rsid w:val="00962EAE"/>
    <w:rsid w:val="00963F1B"/>
    <w:rsid w:val="009642CA"/>
    <w:rsid w:val="00964981"/>
    <w:rsid w:val="00964AF4"/>
    <w:rsid w:val="009672CA"/>
    <w:rsid w:val="009673B5"/>
    <w:rsid w:val="00967702"/>
    <w:rsid w:val="00970A7C"/>
    <w:rsid w:val="00971527"/>
    <w:rsid w:val="009715AD"/>
    <w:rsid w:val="0097246A"/>
    <w:rsid w:val="00973033"/>
    <w:rsid w:val="009733F5"/>
    <w:rsid w:val="0097380E"/>
    <w:rsid w:val="00975199"/>
    <w:rsid w:val="00975756"/>
    <w:rsid w:val="00975937"/>
    <w:rsid w:val="009768AE"/>
    <w:rsid w:val="009771E3"/>
    <w:rsid w:val="00980459"/>
    <w:rsid w:val="00980625"/>
    <w:rsid w:val="00983F05"/>
    <w:rsid w:val="00983F47"/>
    <w:rsid w:val="009849C3"/>
    <w:rsid w:val="009851D9"/>
    <w:rsid w:val="00986177"/>
    <w:rsid w:val="00986288"/>
    <w:rsid w:val="009868EA"/>
    <w:rsid w:val="009871D6"/>
    <w:rsid w:val="0098725E"/>
    <w:rsid w:val="00991D3F"/>
    <w:rsid w:val="0099263F"/>
    <w:rsid w:val="00993A7E"/>
    <w:rsid w:val="00995174"/>
    <w:rsid w:val="00995A29"/>
    <w:rsid w:val="009975CC"/>
    <w:rsid w:val="0099762E"/>
    <w:rsid w:val="00997ABB"/>
    <w:rsid w:val="009A0CB6"/>
    <w:rsid w:val="009A10CD"/>
    <w:rsid w:val="009A14DC"/>
    <w:rsid w:val="009A1CE7"/>
    <w:rsid w:val="009A1EE8"/>
    <w:rsid w:val="009A2304"/>
    <w:rsid w:val="009A3385"/>
    <w:rsid w:val="009A39B8"/>
    <w:rsid w:val="009A402E"/>
    <w:rsid w:val="009A4F03"/>
    <w:rsid w:val="009A7384"/>
    <w:rsid w:val="009B0F02"/>
    <w:rsid w:val="009B0FF4"/>
    <w:rsid w:val="009B13DF"/>
    <w:rsid w:val="009B26C3"/>
    <w:rsid w:val="009B37D5"/>
    <w:rsid w:val="009B3FCD"/>
    <w:rsid w:val="009B4FA5"/>
    <w:rsid w:val="009B587D"/>
    <w:rsid w:val="009B6008"/>
    <w:rsid w:val="009B6202"/>
    <w:rsid w:val="009B7EA6"/>
    <w:rsid w:val="009C0406"/>
    <w:rsid w:val="009C046C"/>
    <w:rsid w:val="009C0B0D"/>
    <w:rsid w:val="009C2247"/>
    <w:rsid w:val="009C2E39"/>
    <w:rsid w:val="009C2E5C"/>
    <w:rsid w:val="009C3699"/>
    <w:rsid w:val="009C37E6"/>
    <w:rsid w:val="009C42E6"/>
    <w:rsid w:val="009C6971"/>
    <w:rsid w:val="009C709D"/>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D46"/>
    <w:rsid w:val="009E0F48"/>
    <w:rsid w:val="009E13FA"/>
    <w:rsid w:val="009E23E5"/>
    <w:rsid w:val="009E2D98"/>
    <w:rsid w:val="009E3581"/>
    <w:rsid w:val="009E3964"/>
    <w:rsid w:val="009E4890"/>
    <w:rsid w:val="009E5262"/>
    <w:rsid w:val="009E54FD"/>
    <w:rsid w:val="009E5653"/>
    <w:rsid w:val="009E5DF0"/>
    <w:rsid w:val="009E63A2"/>
    <w:rsid w:val="009E65A6"/>
    <w:rsid w:val="009E6883"/>
    <w:rsid w:val="009E6A1C"/>
    <w:rsid w:val="009E6C8E"/>
    <w:rsid w:val="009E6D5C"/>
    <w:rsid w:val="009E7CE4"/>
    <w:rsid w:val="009F18DA"/>
    <w:rsid w:val="009F1BC3"/>
    <w:rsid w:val="009F25D0"/>
    <w:rsid w:val="009F5925"/>
    <w:rsid w:val="009F6496"/>
    <w:rsid w:val="009F68A4"/>
    <w:rsid w:val="009F737C"/>
    <w:rsid w:val="00A008A7"/>
    <w:rsid w:val="00A009EB"/>
    <w:rsid w:val="00A01F51"/>
    <w:rsid w:val="00A03E7F"/>
    <w:rsid w:val="00A04834"/>
    <w:rsid w:val="00A04F76"/>
    <w:rsid w:val="00A0571C"/>
    <w:rsid w:val="00A05D91"/>
    <w:rsid w:val="00A06EFF"/>
    <w:rsid w:val="00A07372"/>
    <w:rsid w:val="00A07F85"/>
    <w:rsid w:val="00A10035"/>
    <w:rsid w:val="00A10C10"/>
    <w:rsid w:val="00A10C25"/>
    <w:rsid w:val="00A11551"/>
    <w:rsid w:val="00A11575"/>
    <w:rsid w:val="00A117FF"/>
    <w:rsid w:val="00A11EAB"/>
    <w:rsid w:val="00A12522"/>
    <w:rsid w:val="00A125AC"/>
    <w:rsid w:val="00A128AA"/>
    <w:rsid w:val="00A133FA"/>
    <w:rsid w:val="00A13E0A"/>
    <w:rsid w:val="00A14D63"/>
    <w:rsid w:val="00A1525D"/>
    <w:rsid w:val="00A15587"/>
    <w:rsid w:val="00A161D4"/>
    <w:rsid w:val="00A16529"/>
    <w:rsid w:val="00A17D3C"/>
    <w:rsid w:val="00A21108"/>
    <w:rsid w:val="00A21F09"/>
    <w:rsid w:val="00A22B91"/>
    <w:rsid w:val="00A23789"/>
    <w:rsid w:val="00A23F5F"/>
    <w:rsid w:val="00A251D4"/>
    <w:rsid w:val="00A265AA"/>
    <w:rsid w:val="00A2687D"/>
    <w:rsid w:val="00A26987"/>
    <w:rsid w:val="00A26E14"/>
    <w:rsid w:val="00A32B61"/>
    <w:rsid w:val="00A32BD5"/>
    <w:rsid w:val="00A32DC8"/>
    <w:rsid w:val="00A330B2"/>
    <w:rsid w:val="00A368CC"/>
    <w:rsid w:val="00A37213"/>
    <w:rsid w:val="00A379CF"/>
    <w:rsid w:val="00A37E1A"/>
    <w:rsid w:val="00A37E7B"/>
    <w:rsid w:val="00A404D3"/>
    <w:rsid w:val="00A407ED"/>
    <w:rsid w:val="00A40DAC"/>
    <w:rsid w:val="00A40E2D"/>
    <w:rsid w:val="00A41F27"/>
    <w:rsid w:val="00A4219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48A"/>
    <w:rsid w:val="00A53585"/>
    <w:rsid w:val="00A537BB"/>
    <w:rsid w:val="00A53975"/>
    <w:rsid w:val="00A53F67"/>
    <w:rsid w:val="00A54362"/>
    <w:rsid w:val="00A54695"/>
    <w:rsid w:val="00A54962"/>
    <w:rsid w:val="00A54C14"/>
    <w:rsid w:val="00A54DD1"/>
    <w:rsid w:val="00A55792"/>
    <w:rsid w:val="00A55AF0"/>
    <w:rsid w:val="00A55EAD"/>
    <w:rsid w:val="00A569CF"/>
    <w:rsid w:val="00A573E4"/>
    <w:rsid w:val="00A60132"/>
    <w:rsid w:val="00A60382"/>
    <w:rsid w:val="00A60519"/>
    <w:rsid w:val="00A60DE6"/>
    <w:rsid w:val="00A60F29"/>
    <w:rsid w:val="00A61329"/>
    <w:rsid w:val="00A623A8"/>
    <w:rsid w:val="00A623C4"/>
    <w:rsid w:val="00A62893"/>
    <w:rsid w:val="00A62E16"/>
    <w:rsid w:val="00A64C07"/>
    <w:rsid w:val="00A64E58"/>
    <w:rsid w:val="00A64E9F"/>
    <w:rsid w:val="00A672A2"/>
    <w:rsid w:val="00A672F0"/>
    <w:rsid w:val="00A701D4"/>
    <w:rsid w:val="00A71572"/>
    <w:rsid w:val="00A71652"/>
    <w:rsid w:val="00A7168C"/>
    <w:rsid w:val="00A71CA3"/>
    <w:rsid w:val="00A71FC8"/>
    <w:rsid w:val="00A72444"/>
    <w:rsid w:val="00A74196"/>
    <w:rsid w:val="00A74252"/>
    <w:rsid w:val="00A742CB"/>
    <w:rsid w:val="00A74735"/>
    <w:rsid w:val="00A7506F"/>
    <w:rsid w:val="00A76EAC"/>
    <w:rsid w:val="00A82896"/>
    <w:rsid w:val="00A83B82"/>
    <w:rsid w:val="00A8447F"/>
    <w:rsid w:val="00A84F17"/>
    <w:rsid w:val="00A852A7"/>
    <w:rsid w:val="00A85D24"/>
    <w:rsid w:val="00A85D38"/>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A7A4C"/>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50A"/>
    <w:rsid w:val="00AC49CD"/>
    <w:rsid w:val="00AC4A04"/>
    <w:rsid w:val="00AC4A66"/>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45BC"/>
    <w:rsid w:val="00AF4A65"/>
    <w:rsid w:val="00AF6FA9"/>
    <w:rsid w:val="00B00884"/>
    <w:rsid w:val="00B02280"/>
    <w:rsid w:val="00B0307A"/>
    <w:rsid w:val="00B04F69"/>
    <w:rsid w:val="00B05A91"/>
    <w:rsid w:val="00B073CB"/>
    <w:rsid w:val="00B0774E"/>
    <w:rsid w:val="00B07986"/>
    <w:rsid w:val="00B106AA"/>
    <w:rsid w:val="00B10FCB"/>
    <w:rsid w:val="00B120B6"/>
    <w:rsid w:val="00B12A56"/>
    <w:rsid w:val="00B131B8"/>
    <w:rsid w:val="00B14182"/>
    <w:rsid w:val="00B15C0B"/>
    <w:rsid w:val="00B15D2E"/>
    <w:rsid w:val="00B17B2D"/>
    <w:rsid w:val="00B17F57"/>
    <w:rsid w:val="00B20128"/>
    <w:rsid w:val="00B20A16"/>
    <w:rsid w:val="00B21156"/>
    <w:rsid w:val="00B21715"/>
    <w:rsid w:val="00B2295D"/>
    <w:rsid w:val="00B22B36"/>
    <w:rsid w:val="00B22DBA"/>
    <w:rsid w:val="00B2307D"/>
    <w:rsid w:val="00B230C1"/>
    <w:rsid w:val="00B234CA"/>
    <w:rsid w:val="00B2556B"/>
    <w:rsid w:val="00B26214"/>
    <w:rsid w:val="00B26D04"/>
    <w:rsid w:val="00B30C0B"/>
    <w:rsid w:val="00B31325"/>
    <w:rsid w:val="00B32116"/>
    <w:rsid w:val="00B3277E"/>
    <w:rsid w:val="00B32AB9"/>
    <w:rsid w:val="00B336EA"/>
    <w:rsid w:val="00B33AA4"/>
    <w:rsid w:val="00B33CF9"/>
    <w:rsid w:val="00B33D24"/>
    <w:rsid w:val="00B33DD1"/>
    <w:rsid w:val="00B347CF"/>
    <w:rsid w:val="00B35AC3"/>
    <w:rsid w:val="00B35D04"/>
    <w:rsid w:val="00B36598"/>
    <w:rsid w:val="00B406C0"/>
    <w:rsid w:val="00B4094C"/>
    <w:rsid w:val="00B40F60"/>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0BD5"/>
    <w:rsid w:val="00B62E85"/>
    <w:rsid w:val="00B63DEC"/>
    <w:rsid w:val="00B64047"/>
    <w:rsid w:val="00B67560"/>
    <w:rsid w:val="00B7074B"/>
    <w:rsid w:val="00B7162C"/>
    <w:rsid w:val="00B71AFF"/>
    <w:rsid w:val="00B71E86"/>
    <w:rsid w:val="00B721CC"/>
    <w:rsid w:val="00B724AF"/>
    <w:rsid w:val="00B7298C"/>
    <w:rsid w:val="00B72B1C"/>
    <w:rsid w:val="00B72D64"/>
    <w:rsid w:val="00B72FE8"/>
    <w:rsid w:val="00B73AB5"/>
    <w:rsid w:val="00B7438C"/>
    <w:rsid w:val="00B74FC7"/>
    <w:rsid w:val="00B75B41"/>
    <w:rsid w:val="00B763F6"/>
    <w:rsid w:val="00B76D98"/>
    <w:rsid w:val="00B80F98"/>
    <w:rsid w:val="00B81461"/>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604"/>
    <w:rsid w:val="00B91EB7"/>
    <w:rsid w:val="00B92154"/>
    <w:rsid w:val="00B92BAC"/>
    <w:rsid w:val="00B936A3"/>
    <w:rsid w:val="00B93F65"/>
    <w:rsid w:val="00B951DD"/>
    <w:rsid w:val="00B95988"/>
    <w:rsid w:val="00B96A54"/>
    <w:rsid w:val="00B96DAC"/>
    <w:rsid w:val="00B971A8"/>
    <w:rsid w:val="00B97B7E"/>
    <w:rsid w:val="00B97B91"/>
    <w:rsid w:val="00BA07AB"/>
    <w:rsid w:val="00BA0848"/>
    <w:rsid w:val="00BA0F6E"/>
    <w:rsid w:val="00BA1979"/>
    <w:rsid w:val="00BA401A"/>
    <w:rsid w:val="00BA4CAD"/>
    <w:rsid w:val="00BA4E4D"/>
    <w:rsid w:val="00BA5438"/>
    <w:rsid w:val="00BA6849"/>
    <w:rsid w:val="00BA6B5B"/>
    <w:rsid w:val="00BB0253"/>
    <w:rsid w:val="00BB1B41"/>
    <w:rsid w:val="00BB2F16"/>
    <w:rsid w:val="00BB3199"/>
    <w:rsid w:val="00BB3566"/>
    <w:rsid w:val="00BB35F0"/>
    <w:rsid w:val="00BB4300"/>
    <w:rsid w:val="00BB4D3C"/>
    <w:rsid w:val="00BB64B2"/>
    <w:rsid w:val="00BB657C"/>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B3B"/>
    <w:rsid w:val="00BD3C7F"/>
    <w:rsid w:val="00BD4491"/>
    <w:rsid w:val="00BD49DC"/>
    <w:rsid w:val="00BD5AD7"/>
    <w:rsid w:val="00BD62F3"/>
    <w:rsid w:val="00BD6C75"/>
    <w:rsid w:val="00BE1101"/>
    <w:rsid w:val="00BE1B06"/>
    <w:rsid w:val="00BE26A7"/>
    <w:rsid w:val="00BE454B"/>
    <w:rsid w:val="00BE4AEE"/>
    <w:rsid w:val="00BE5C1E"/>
    <w:rsid w:val="00BE64A0"/>
    <w:rsid w:val="00BE68BE"/>
    <w:rsid w:val="00BE6DE9"/>
    <w:rsid w:val="00BE703B"/>
    <w:rsid w:val="00BF2130"/>
    <w:rsid w:val="00BF3121"/>
    <w:rsid w:val="00BF509F"/>
    <w:rsid w:val="00BF556F"/>
    <w:rsid w:val="00BF6968"/>
    <w:rsid w:val="00BF7956"/>
    <w:rsid w:val="00C0041C"/>
    <w:rsid w:val="00C0056C"/>
    <w:rsid w:val="00C01802"/>
    <w:rsid w:val="00C030D9"/>
    <w:rsid w:val="00C03518"/>
    <w:rsid w:val="00C05A38"/>
    <w:rsid w:val="00C05AB9"/>
    <w:rsid w:val="00C05D08"/>
    <w:rsid w:val="00C07CAF"/>
    <w:rsid w:val="00C07CBF"/>
    <w:rsid w:val="00C07E15"/>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29B"/>
    <w:rsid w:val="00C2635E"/>
    <w:rsid w:val="00C275C9"/>
    <w:rsid w:val="00C27E8B"/>
    <w:rsid w:val="00C27F3B"/>
    <w:rsid w:val="00C306FF"/>
    <w:rsid w:val="00C30887"/>
    <w:rsid w:val="00C31693"/>
    <w:rsid w:val="00C318D6"/>
    <w:rsid w:val="00C33AAC"/>
    <w:rsid w:val="00C33CB5"/>
    <w:rsid w:val="00C33FBB"/>
    <w:rsid w:val="00C34106"/>
    <w:rsid w:val="00C34529"/>
    <w:rsid w:val="00C34E41"/>
    <w:rsid w:val="00C3546E"/>
    <w:rsid w:val="00C35CFA"/>
    <w:rsid w:val="00C35E15"/>
    <w:rsid w:val="00C37113"/>
    <w:rsid w:val="00C40A22"/>
    <w:rsid w:val="00C4156D"/>
    <w:rsid w:val="00C41ADF"/>
    <w:rsid w:val="00C4243E"/>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3C80"/>
    <w:rsid w:val="00C540FE"/>
    <w:rsid w:val="00C54AAD"/>
    <w:rsid w:val="00C553B1"/>
    <w:rsid w:val="00C555D3"/>
    <w:rsid w:val="00C5567B"/>
    <w:rsid w:val="00C55CCF"/>
    <w:rsid w:val="00C57A07"/>
    <w:rsid w:val="00C60572"/>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75775"/>
    <w:rsid w:val="00C80AD2"/>
    <w:rsid w:val="00C80B2B"/>
    <w:rsid w:val="00C81F2E"/>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2E10"/>
    <w:rsid w:val="00C9366E"/>
    <w:rsid w:val="00C936FD"/>
    <w:rsid w:val="00C94199"/>
    <w:rsid w:val="00C94242"/>
    <w:rsid w:val="00C955B7"/>
    <w:rsid w:val="00C9588B"/>
    <w:rsid w:val="00C96036"/>
    <w:rsid w:val="00C97473"/>
    <w:rsid w:val="00CA003A"/>
    <w:rsid w:val="00CA0D3C"/>
    <w:rsid w:val="00CA2170"/>
    <w:rsid w:val="00CA2C52"/>
    <w:rsid w:val="00CA4855"/>
    <w:rsid w:val="00CA526D"/>
    <w:rsid w:val="00CA5D8F"/>
    <w:rsid w:val="00CA67E5"/>
    <w:rsid w:val="00CA713F"/>
    <w:rsid w:val="00CA728E"/>
    <w:rsid w:val="00CA748C"/>
    <w:rsid w:val="00CA7B55"/>
    <w:rsid w:val="00CB0C4A"/>
    <w:rsid w:val="00CB16CC"/>
    <w:rsid w:val="00CB199B"/>
    <w:rsid w:val="00CB3989"/>
    <w:rsid w:val="00CB486B"/>
    <w:rsid w:val="00CB5883"/>
    <w:rsid w:val="00CB59B6"/>
    <w:rsid w:val="00CB59D8"/>
    <w:rsid w:val="00CB5D4C"/>
    <w:rsid w:val="00CB63F4"/>
    <w:rsid w:val="00CB6544"/>
    <w:rsid w:val="00CC0A82"/>
    <w:rsid w:val="00CC29B9"/>
    <w:rsid w:val="00CC3A2A"/>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9AA"/>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6D3F"/>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6634"/>
    <w:rsid w:val="00CF7BE2"/>
    <w:rsid w:val="00CF7FA4"/>
    <w:rsid w:val="00D00415"/>
    <w:rsid w:val="00D00AB8"/>
    <w:rsid w:val="00D00E41"/>
    <w:rsid w:val="00D012DE"/>
    <w:rsid w:val="00D01DBE"/>
    <w:rsid w:val="00D04A8B"/>
    <w:rsid w:val="00D04B3F"/>
    <w:rsid w:val="00D05D8C"/>
    <w:rsid w:val="00D10A4D"/>
    <w:rsid w:val="00D10A90"/>
    <w:rsid w:val="00D12DD3"/>
    <w:rsid w:val="00D12EA6"/>
    <w:rsid w:val="00D13F25"/>
    <w:rsid w:val="00D14844"/>
    <w:rsid w:val="00D14FA3"/>
    <w:rsid w:val="00D16748"/>
    <w:rsid w:val="00D16FA6"/>
    <w:rsid w:val="00D174D2"/>
    <w:rsid w:val="00D200B6"/>
    <w:rsid w:val="00D2062E"/>
    <w:rsid w:val="00D20ACC"/>
    <w:rsid w:val="00D221D7"/>
    <w:rsid w:val="00D24630"/>
    <w:rsid w:val="00D25054"/>
    <w:rsid w:val="00D25761"/>
    <w:rsid w:val="00D27086"/>
    <w:rsid w:val="00D27253"/>
    <w:rsid w:val="00D27607"/>
    <w:rsid w:val="00D27D23"/>
    <w:rsid w:val="00D27E21"/>
    <w:rsid w:val="00D27F36"/>
    <w:rsid w:val="00D313E1"/>
    <w:rsid w:val="00D31FCA"/>
    <w:rsid w:val="00D320BA"/>
    <w:rsid w:val="00D32458"/>
    <w:rsid w:val="00D33571"/>
    <w:rsid w:val="00D34215"/>
    <w:rsid w:val="00D34302"/>
    <w:rsid w:val="00D3588A"/>
    <w:rsid w:val="00D35BF9"/>
    <w:rsid w:val="00D35D79"/>
    <w:rsid w:val="00D40575"/>
    <w:rsid w:val="00D41FA8"/>
    <w:rsid w:val="00D424C9"/>
    <w:rsid w:val="00D427F6"/>
    <w:rsid w:val="00D431CA"/>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17"/>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4C77"/>
    <w:rsid w:val="00D756B9"/>
    <w:rsid w:val="00D761E0"/>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01F9"/>
    <w:rsid w:val="00D91468"/>
    <w:rsid w:val="00D91907"/>
    <w:rsid w:val="00D927B0"/>
    <w:rsid w:val="00D927FD"/>
    <w:rsid w:val="00D93843"/>
    <w:rsid w:val="00D94134"/>
    <w:rsid w:val="00D95597"/>
    <w:rsid w:val="00D959DF"/>
    <w:rsid w:val="00D969AA"/>
    <w:rsid w:val="00D96AAC"/>
    <w:rsid w:val="00D9723D"/>
    <w:rsid w:val="00D9761B"/>
    <w:rsid w:val="00D97FC3"/>
    <w:rsid w:val="00DA180D"/>
    <w:rsid w:val="00DA31CD"/>
    <w:rsid w:val="00DA39E6"/>
    <w:rsid w:val="00DA4887"/>
    <w:rsid w:val="00DA53B2"/>
    <w:rsid w:val="00DA5661"/>
    <w:rsid w:val="00DA5811"/>
    <w:rsid w:val="00DA650B"/>
    <w:rsid w:val="00DA6D1C"/>
    <w:rsid w:val="00DA70EA"/>
    <w:rsid w:val="00DA72EA"/>
    <w:rsid w:val="00DA7545"/>
    <w:rsid w:val="00DA79A9"/>
    <w:rsid w:val="00DA7CE5"/>
    <w:rsid w:val="00DA7E76"/>
    <w:rsid w:val="00DB0761"/>
    <w:rsid w:val="00DB1D7A"/>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1077"/>
    <w:rsid w:val="00DD4105"/>
    <w:rsid w:val="00DD4798"/>
    <w:rsid w:val="00DD502C"/>
    <w:rsid w:val="00DD58FE"/>
    <w:rsid w:val="00DD5F39"/>
    <w:rsid w:val="00DD655B"/>
    <w:rsid w:val="00DD6933"/>
    <w:rsid w:val="00DE0260"/>
    <w:rsid w:val="00DE0E20"/>
    <w:rsid w:val="00DE1A20"/>
    <w:rsid w:val="00DE2285"/>
    <w:rsid w:val="00DE296E"/>
    <w:rsid w:val="00DE2D02"/>
    <w:rsid w:val="00DE33A3"/>
    <w:rsid w:val="00DE471B"/>
    <w:rsid w:val="00DE5454"/>
    <w:rsid w:val="00DE5907"/>
    <w:rsid w:val="00DE595E"/>
    <w:rsid w:val="00DE7B5A"/>
    <w:rsid w:val="00DF058A"/>
    <w:rsid w:val="00DF1EBF"/>
    <w:rsid w:val="00DF215B"/>
    <w:rsid w:val="00DF2C08"/>
    <w:rsid w:val="00DF4192"/>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6E78"/>
    <w:rsid w:val="00E076E5"/>
    <w:rsid w:val="00E07A62"/>
    <w:rsid w:val="00E07CD5"/>
    <w:rsid w:val="00E128BD"/>
    <w:rsid w:val="00E12987"/>
    <w:rsid w:val="00E12E82"/>
    <w:rsid w:val="00E13195"/>
    <w:rsid w:val="00E13803"/>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B71"/>
    <w:rsid w:val="00E22C9F"/>
    <w:rsid w:val="00E25719"/>
    <w:rsid w:val="00E25818"/>
    <w:rsid w:val="00E25E53"/>
    <w:rsid w:val="00E26DB3"/>
    <w:rsid w:val="00E26EFE"/>
    <w:rsid w:val="00E277A7"/>
    <w:rsid w:val="00E300E6"/>
    <w:rsid w:val="00E302B0"/>
    <w:rsid w:val="00E3099D"/>
    <w:rsid w:val="00E3134C"/>
    <w:rsid w:val="00E3273E"/>
    <w:rsid w:val="00E32921"/>
    <w:rsid w:val="00E32B41"/>
    <w:rsid w:val="00E33020"/>
    <w:rsid w:val="00E33F90"/>
    <w:rsid w:val="00E3464C"/>
    <w:rsid w:val="00E35CD0"/>
    <w:rsid w:val="00E365AF"/>
    <w:rsid w:val="00E3685C"/>
    <w:rsid w:val="00E36EE4"/>
    <w:rsid w:val="00E37075"/>
    <w:rsid w:val="00E3784B"/>
    <w:rsid w:val="00E4050B"/>
    <w:rsid w:val="00E4233B"/>
    <w:rsid w:val="00E42B9B"/>
    <w:rsid w:val="00E432C5"/>
    <w:rsid w:val="00E43E0B"/>
    <w:rsid w:val="00E441A5"/>
    <w:rsid w:val="00E44659"/>
    <w:rsid w:val="00E44F2B"/>
    <w:rsid w:val="00E4677A"/>
    <w:rsid w:val="00E47CCB"/>
    <w:rsid w:val="00E50359"/>
    <w:rsid w:val="00E50622"/>
    <w:rsid w:val="00E50869"/>
    <w:rsid w:val="00E525ED"/>
    <w:rsid w:val="00E52644"/>
    <w:rsid w:val="00E52D4E"/>
    <w:rsid w:val="00E53891"/>
    <w:rsid w:val="00E54002"/>
    <w:rsid w:val="00E541C9"/>
    <w:rsid w:val="00E54DEC"/>
    <w:rsid w:val="00E55416"/>
    <w:rsid w:val="00E5542F"/>
    <w:rsid w:val="00E55E14"/>
    <w:rsid w:val="00E562BB"/>
    <w:rsid w:val="00E5708F"/>
    <w:rsid w:val="00E61DED"/>
    <w:rsid w:val="00E62127"/>
    <w:rsid w:val="00E62C29"/>
    <w:rsid w:val="00E64DAD"/>
    <w:rsid w:val="00E65217"/>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56D"/>
    <w:rsid w:val="00E77720"/>
    <w:rsid w:val="00E77EE0"/>
    <w:rsid w:val="00E8032F"/>
    <w:rsid w:val="00E80D6A"/>
    <w:rsid w:val="00E81920"/>
    <w:rsid w:val="00E820E1"/>
    <w:rsid w:val="00E82F46"/>
    <w:rsid w:val="00E83EB0"/>
    <w:rsid w:val="00E84EA5"/>
    <w:rsid w:val="00E85466"/>
    <w:rsid w:val="00E86F5D"/>
    <w:rsid w:val="00E87B01"/>
    <w:rsid w:val="00E87C8A"/>
    <w:rsid w:val="00E87CFD"/>
    <w:rsid w:val="00E87DB5"/>
    <w:rsid w:val="00E87DDB"/>
    <w:rsid w:val="00E87F02"/>
    <w:rsid w:val="00E9168A"/>
    <w:rsid w:val="00E9436D"/>
    <w:rsid w:val="00E94851"/>
    <w:rsid w:val="00E94A62"/>
    <w:rsid w:val="00E9527A"/>
    <w:rsid w:val="00E95933"/>
    <w:rsid w:val="00E9714D"/>
    <w:rsid w:val="00E97750"/>
    <w:rsid w:val="00E9777C"/>
    <w:rsid w:val="00E97ADE"/>
    <w:rsid w:val="00EA0DC8"/>
    <w:rsid w:val="00EA217A"/>
    <w:rsid w:val="00EA27A5"/>
    <w:rsid w:val="00EA28F3"/>
    <w:rsid w:val="00EA2FC3"/>
    <w:rsid w:val="00EA3806"/>
    <w:rsid w:val="00EA3C1B"/>
    <w:rsid w:val="00EA3EA6"/>
    <w:rsid w:val="00EA4A06"/>
    <w:rsid w:val="00EA5C53"/>
    <w:rsid w:val="00EA5F8A"/>
    <w:rsid w:val="00EA61CF"/>
    <w:rsid w:val="00EA6CB3"/>
    <w:rsid w:val="00EA6DCD"/>
    <w:rsid w:val="00EA7775"/>
    <w:rsid w:val="00EB0D8F"/>
    <w:rsid w:val="00EB0FE1"/>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1D19"/>
    <w:rsid w:val="00EC2C55"/>
    <w:rsid w:val="00EC3220"/>
    <w:rsid w:val="00EC3C1A"/>
    <w:rsid w:val="00EC3C52"/>
    <w:rsid w:val="00EC44D5"/>
    <w:rsid w:val="00EC4DD5"/>
    <w:rsid w:val="00EC5BD1"/>
    <w:rsid w:val="00EC7486"/>
    <w:rsid w:val="00ED077A"/>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3DF"/>
    <w:rsid w:val="00EE7C11"/>
    <w:rsid w:val="00EF054A"/>
    <w:rsid w:val="00EF082F"/>
    <w:rsid w:val="00EF08FC"/>
    <w:rsid w:val="00EF23AA"/>
    <w:rsid w:val="00EF2BCD"/>
    <w:rsid w:val="00EF31E8"/>
    <w:rsid w:val="00EF38B8"/>
    <w:rsid w:val="00EF4980"/>
    <w:rsid w:val="00EF4B84"/>
    <w:rsid w:val="00EF535B"/>
    <w:rsid w:val="00EF53A5"/>
    <w:rsid w:val="00EF5B94"/>
    <w:rsid w:val="00EF5E6B"/>
    <w:rsid w:val="00EF646C"/>
    <w:rsid w:val="00EF7553"/>
    <w:rsid w:val="00EF77AD"/>
    <w:rsid w:val="00EF7D8B"/>
    <w:rsid w:val="00F0140E"/>
    <w:rsid w:val="00F031D3"/>
    <w:rsid w:val="00F03224"/>
    <w:rsid w:val="00F03C12"/>
    <w:rsid w:val="00F04B69"/>
    <w:rsid w:val="00F04CD9"/>
    <w:rsid w:val="00F04D91"/>
    <w:rsid w:val="00F0633B"/>
    <w:rsid w:val="00F06A67"/>
    <w:rsid w:val="00F078F6"/>
    <w:rsid w:val="00F0799C"/>
    <w:rsid w:val="00F10DD6"/>
    <w:rsid w:val="00F1186A"/>
    <w:rsid w:val="00F11894"/>
    <w:rsid w:val="00F11F0C"/>
    <w:rsid w:val="00F11FA3"/>
    <w:rsid w:val="00F12DB9"/>
    <w:rsid w:val="00F13116"/>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0D8E"/>
    <w:rsid w:val="00F21F72"/>
    <w:rsid w:val="00F2209F"/>
    <w:rsid w:val="00F23E4C"/>
    <w:rsid w:val="00F24149"/>
    <w:rsid w:val="00F24C14"/>
    <w:rsid w:val="00F251E2"/>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2F33"/>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4C0C"/>
    <w:rsid w:val="00F45FE9"/>
    <w:rsid w:val="00F46A0E"/>
    <w:rsid w:val="00F47051"/>
    <w:rsid w:val="00F4730D"/>
    <w:rsid w:val="00F4766C"/>
    <w:rsid w:val="00F47C45"/>
    <w:rsid w:val="00F50E8A"/>
    <w:rsid w:val="00F510AA"/>
    <w:rsid w:val="00F513E9"/>
    <w:rsid w:val="00F51F06"/>
    <w:rsid w:val="00F52FCD"/>
    <w:rsid w:val="00F53603"/>
    <w:rsid w:val="00F5368D"/>
    <w:rsid w:val="00F53866"/>
    <w:rsid w:val="00F53A75"/>
    <w:rsid w:val="00F53B9F"/>
    <w:rsid w:val="00F53D99"/>
    <w:rsid w:val="00F53ED2"/>
    <w:rsid w:val="00F53FEA"/>
    <w:rsid w:val="00F5521F"/>
    <w:rsid w:val="00F57476"/>
    <w:rsid w:val="00F60460"/>
    <w:rsid w:val="00F608B1"/>
    <w:rsid w:val="00F60DD9"/>
    <w:rsid w:val="00F61C4D"/>
    <w:rsid w:val="00F62084"/>
    <w:rsid w:val="00F622DB"/>
    <w:rsid w:val="00F62598"/>
    <w:rsid w:val="00F628A2"/>
    <w:rsid w:val="00F62DC6"/>
    <w:rsid w:val="00F636A0"/>
    <w:rsid w:val="00F64A78"/>
    <w:rsid w:val="00F65DD7"/>
    <w:rsid w:val="00F663DF"/>
    <w:rsid w:val="00F667A2"/>
    <w:rsid w:val="00F702AD"/>
    <w:rsid w:val="00F7051A"/>
    <w:rsid w:val="00F7132D"/>
    <w:rsid w:val="00F7264F"/>
    <w:rsid w:val="00F7406D"/>
    <w:rsid w:val="00F74BD3"/>
    <w:rsid w:val="00F75B1A"/>
    <w:rsid w:val="00F77C55"/>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28F1"/>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654"/>
    <w:rsid w:val="00FC2107"/>
    <w:rsid w:val="00FC218A"/>
    <w:rsid w:val="00FC2348"/>
    <w:rsid w:val="00FC28C5"/>
    <w:rsid w:val="00FC3C1E"/>
    <w:rsid w:val="00FC4D4B"/>
    <w:rsid w:val="00FC570B"/>
    <w:rsid w:val="00FC6D49"/>
    <w:rsid w:val="00FC6F12"/>
    <w:rsid w:val="00FC755B"/>
    <w:rsid w:val="00FC7612"/>
    <w:rsid w:val="00FC7E97"/>
    <w:rsid w:val="00FC7F44"/>
    <w:rsid w:val="00FD0E62"/>
    <w:rsid w:val="00FD2C4F"/>
    <w:rsid w:val="00FD2CFE"/>
    <w:rsid w:val="00FD5169"/>
    <w:rsid w:val="00FD7941"/>
    <w:rsid w:val="00FE02C6"/>
    <w:rsid w:val="00FE02FB"/>
    <w:rsid w:val="00FE06A9"/>
    <w:rsid w:val="00FE089D"/>
    <w:rsid w:val="00FE18D0"/>
    <w:rsid w:val="00FE1F4E"/>
    <w:rsid w:val="00FE257E"/>
    <w:rsid w:val="00FE315D"/>
    <w:rsid w:val="00FE3636"/>
    <w:rsid w:val="00FE3ABC"/>
    <w:rsid w:val="00FE4B95"/>
    <w:rsid w:val="00FE4F53"/>
    <w:rsid w:val="00FE532E"/>
    <w:rsid w:val="00FE54B9"/>
    <w:rsid w:val="00FE5CB5"/>
    <w:rsid w:val="00FE65AD"/>
    <w:rsid w:val="00FF0DB9"/>
    <w:rsid w:val="00FF104C"/>
    <w:rsid w:val="00FF10EC"/>
    <w:rsid w:val="00FF1AAC"/>
    <w:rsid w:val="00FF1B32"/>
    <w:rsid w:val="00FF25A1"/>
    <w:rsid w:val="00FF29D9"/>
    <w:rsid w:val="00FF2AB0"/>
    <w:rsid w:val="00FF44B5"/>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A43E241B-7220-8443-9040-4AAE1A741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FF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aliases w:val="TableGrid,SGS Table Basic 1,ST Table,Check(v),Table-Text,x Tableau page de garde"/>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99"/>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 w:type="paragraph" w:customStyle="1" w:styleId="cjk">
    <w:name w:val="cjk"/>
    <w:basedOn w:val="Normal"/>
    <w:rsid w:val="009E0D46"/>
    <w:pPr>
      <w:overflowPunct/>
      <w:autoSpaceDE/>
      <w:autoSpaceDN/>
      <w:adjustRightInd/>
      <w:spacing w:before="100" w:beforeAutospacing="1" w:after="181"/>
      <w:textAlignment w:val="auto"/>
    </w:pPr>
    <w:rPr>
      <w:rFonts w:eastAsia="Times New Roman"/>
      <w:sz w:val="24"/>
      <w:szCs w:val="24"/>
      <w:lang w:val="en-US" w:eastAsia="zh-CN"/>
    </w:rPr>
  </w:style>
  <w:style w:type="paragraph" w:customStyle="1" w:styleId="Doc-title">
    <w:name w:val="Doc-title"/>
    <w:basedOn w:val="Normal"/>
    <w:next w:val="Doc-text2"/>
    <w:link w:val="Doc-titleChar"/>
    <w:qFormat/>
    <w:rsid w:val="00826D1C"/>
    <w:pPr>
      <w:overflowPunct/>
      <w:autoSpaceDE/>
      <w:autoSpaceDN/>
      <w:adjustRightInd/>
      <w:spacing w:before="60" w:after="0"/>
      <w:ind w:left="1259" w:hanging="1259"/>
      <w:textAlignment w:val="auto"/>
    </w:pPr>
    <w:rPr>
      <w:rFonts w:ascii="Arial" w:hAnsi="Arial"/>
      <w:szCs w:val="24"/>
      <w:lang w:eastAsia="en-GB"/>
    </w:rPr>
  </w:style>
  <w:style w:type="paragraph" w:customStyle="1" w:styleId="Comments">
    <w:name w:val="Comments"/>
    <w:basedOn w:val="Normal"/>
    <w:link w:val="CommentsChar"/>
    <w:qFormat/>
    <w:rsid w:val="00826D1C"/>
    <w:pPr>
      <w:tabs>
        <w:tab w:val="left" w:pos="1440"/>
      </w:tabs>
      <w:overflowPunct/>
      <w:autoSpaceDE/>
      <w:autoSpaceDN/>
      <w:adjustRightInd/>
      <w:spacing w:before="40" w:after="0"/>
      <w:textAlignment w:val="auto"/>
    </w:pPr>
    <w:rPr>
      <w:rFonts w:ascii="Arial" w:hAnsi="Arial"/>
      <w:i/>
      <w:sz w:val="18"/>
      <w:szCs w:val="24"/>
      <w:lang w:eastAsia="en-GB"/>
    </w:rPr>
  </w:style>
  <w:style w:type="character" w:customStyle="1" w:styleId="CommentsChar">
    <w:name w:val="Comments Char"/>
    <w:link w:val="Comments"/>
    <w:qFormat/>
    <w:rsid w:val="00826D1C"/>
    <w:rPr>
      <w:rFonts w:ascii="Arial" w:hAnsi="Arial"/>
      <w:i/>
      <w:sz w:val="18"/>
      <w:szCs w:val="24"/>
      <w:lang w:val="en-GB" w:eastAsia="en-GB"/>
    </w:rPr>
  </w:style>
  <w:style w:type="character" w:customStyle="1" w:styleId="Doc-titleChar">
    <w:name w:val="Doc-title Char"/>
    <w:link w:val="Doc-title"/>
    <w:qFormat/>
    <w:rsid w:val="00826D1C"/>
    <w:rPr>
      <w:rFonts w:ascii="Arial" w:hAnsi="Arial"/>
      <w:szCs w:val="24"/>
      <w:lang w:val="en-GB" w:eastAsia="en-GB"/>
    </w:rPr>
  </w:style>
  <w:style w:type="character" w:styleId="UnresolvedMention">
    <w:name w:val="Unresolved Mention"/>
    <w:basedOn w:val="DefaultParagraphFont"/>
    <w:uiPriority w:val="99"/>
    <w:semiHidden/>
    <w:unhideWhenUsed/>
    <w:rsid w:val="006B2C3A"/>
    <w:rPr>
      <w:color w:val="605E5C"/>
      <w:shd w:val="clear" w:color="auto" w:fill="E1DFDD"/>
    </w:rPr>
  </w:style>
  <w:style w:type="paragraph" w:customStyle="1" w:styleId="p1">
    <w:name w:val="p1"/>
    <w:basedOn w:val="Normal"/>
    <w:rsid w:val="0014055E"/>
    <w:pPr>
      <w:overflowPunct/>
      <w:autoSpaceDE/>
      <w:autoSpaceDN/>
      <w:adjustRightInd/>
      <w:spacing w:after="0"/>
      <w:textAlignment w:val="auto"/>
    </w:pPr>
    <w:rPr>
      <w:rFonts w:ascii="Times" w:eastAsia="Times New Roman" w:hAnsi="Times" w:cs="Times"/>
      <w:color w:val="000000"/>
      <w:sz w:val="15"/>
      <w:szCs w:val="15"/>
      <w:lang w:val="en-US" w:eastAsia="zh-CN"/>
    </w:rPr>
  </w:style>
  <w:style w:type="character" w:customStyle="1" w:styleId="s1">
    <w:name w:val="s1"/>
    <w:basedOn w:val="DefaultParagraphFont"/>
    <w:rsid w:val="0014055E"/>
    <w:rPr>
      <w:rFonts w:ascii="Times" w:hAnsi="Times" w:cs="Times" w:hint="default"/>
      <w:sz w:val="10"/>
      <w:szCs w:val="10"/>
    </w:rPr>
  </w:style>
  <w:style w:type="paragraph" w:customStyle="1" w:styleId="p2">
    <w:name w:val="p2"/>
    <w:basedOn w:val="Normal"/>
    <w:rsid w:val="0014055E"/>
    <w:pPr>
      <w:overflowPunct/>
      <w:autoSpaceDE/>
      <w:autoSpaceDN/>
      <w:adjustRightInd/>
      <w:spacing w:after="0"/>
      <w:textAlignment w:val="auto"/>
    </w:pPr>
    <w:rPr>
      <w:rFonts w:ascii="Times" w:eastAsia="Times New Roman" w:hAnsi="Times" w:cs="Times"/>
      <w:color w:val="000000"/>
      <w:sz w:val="15"/>
      <w:szCs w:val="15"/>
      <w:lang w:val="en-US" w:eastAsia="zh-CN"/>
    </w:rPr>
  </w:style>
  <w:style w:type="character" w:styleId="PlaceholderText">
    <w:name w:val="Placeholder Text"/>
    <w:basedOn w:val="DefaultParagraphFont"/>
    <w:uiPriority w:val="99"/>
    <w:semiHidden/>
    <w:rsid w:val="000707B2"/>
    <w:rPr>
      <w:color w:val="666666"/>
    </w:rPr>
  </w:style>
  <w:style w:type="character" w:customStyle="1" w:styleId="s2">
    <w:name w:val="s2"/>
    <w:basedOn w:val="DefaultParagraphFont"/>
    <w:rsid w:val="00960727"/>
    <w:rPr>
      <w:rFonts w:ascii="Times" w:hAnsi="Times" w:cs="Times" w:hint="default"/>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1239950">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93421282">
      <w:bodyDiv w:val="1"/>
      <w:marLeft w:val="0"/>
      <w:marRight w:val="0"/>
      <w:marTop w:val="0"/>
      <w:marBottom w:val="0"/>
      <w:divBdr>
        <w:top w:val="none" w:sz="0" w:space="0" w:color="auto"/>
        <w:left w:val="none" w:sz="0" w:space="0" w:color="auto"/>
        <w:bottom w:val="none" w:sz="0" w:space="0" w:color="auto"/>
        <w:right w:val="none" w:sz="0" w:space="0" w:color="auto"/>
      </w:divBdr>
      <w:divsChild>
        <w:div w:id="1477913937">
          <w:marLeft w:val="0"/>
          <w:marRight w:val="0"/>
          <w:marTop w:val="0"/>
          <w:marBottom w:val="0"/>
          <w:divBdr>
            <w:top w:val="none" w:sz="0" w:space="0" w:color="auto"/>
            <w:left w:val="none" w:sz="0" w:space="0" w:color="auto"/>
            <w:bottom w:val="none" w:sz="0" w:space="0" w:color="auto"/>
            <w:right w:val="none" w:sz="0" w:space="0" w:color="auto"/>
          </w:divBdr>
          <w:divsChild>
            <w:div w:id="1116824789">
              <w:marLeft w:val="0"/>
              <w:marRight w:val="0"/>
              <w:marTop w:val="0"/>
              <w:marBottom w:val="0"/>
              <w:divBdr>
                <w:top w:val="none" w:sz="0" w:space="0" w:color="auto"/>
                <w:left w:val="none" w:sz="0" w:space="0" w:color="auto"/>
                <w:bottom w:val="none" w:sz="0" w:space="0" w:color="auto"/>
                <w:right w:val="none" w:sz="0" w:space="0" w:color="auto"/>
              </w:divBdr>
              <w:divsChild>
                <w:div w:id="176043210">
                  <w:marLeft w:val="0"/>
                  <w:marRight w:val="0"/>
                  <w:marTop w:val="0"/>
                  <w:marBottom w:val="0"/>
                  <w:divBdr>
                    <w:top w:val="none" w:sz="0" w:space="0" w:color="auto"/>
                    <w:left w:val="none" w:sz="0" w:space="0" w:color="auto"/>
                    <w:bottom w:val="none" w:sz="0" w:space="0" w:color="auto"/>
                    <w:right w:val="none" w:sz="0" w:space="0" w:color="auto"/>
                  </w:divBdr>
                  <w:divsChild>
                    <w:div w:id="84281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234390">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57371714">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4795781">
      <w:bodyDiv w:val="1"/>
      <w:marLeft w:val="0"/>
      <w:marRight w:val="0"/>
      <w:marTop w:val="0"/>
      <w:marBottom w:val="0"/>
      <w:divBdr>
        <w:top w:val="none" w:sz="0" w:space="0" w:color="auto"/>
        <w:left w:val="none" w:sz="0" w:space="0" w:color="auto"/>
        <w:bottom w:val="none" w:sz="0" w:space="0" w:color="auto"/>
        <w:right w:val="none" w:sz="0" w:space="0" w:color="auto"/>
      </w:divBdr>
    </w:div>
    <w:div w:id="317811766">
      <w:bodyDiv w:val="1"/>
      <w:marLeft w:val="0"/>
      <w:marRight w:val="0"/>
      <w:marTop w:val="0"/>
      <w:marBottom w:val="0"/>
      <w:divBdr>
        <w:top w:val="none" w:sz="0" w:space="0" w:color="auto"/>
        <w:left w:val="none" w:sz="0" w:space="0" w:color="auto"/>
        <w:bottom w:val="none" w:sz="0" w:space="0" w:color="auto"/>
        <w:right w:val="none" w:sz="0" w:space="0" w:color="auto"/>
      </w:divBdr>
      <w:divsChild>
        <w:div w:id="489373395">
          <w:marLeft w:val="590"/>
          <w:marRight w:val="0"/>
          <w:marTop w:val="134"/>
          <w:marBottom w:val="0"/>
          <w:divBdr>
            <w:top w:val="none" w:sz="0" w:space="0" w:color="auto"/>
            <w:left w:val="none" w:sz="0" w:space="0" w:color="auto"/>
            <w:bottom w:val="none" w:sz="0" w:space="0" w:color="auto"/>
            <w:right w:val="none" w:sz="0" w:space="0" w:color="auto"/>
          </w:divBdr>
        </w:div>
        <w:div w:id="1111895904">
          <w:marLeft w:val="590"/>
          <w:marRight w:val="0"/>
          <w:marTop w:val="134"/>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69322911">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541204">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3453033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72413100">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76311781">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1289424">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0798163">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45718279">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89810980">
      <w:bodyDiv w:val="1"/>
      <w:marLeft w:val="0"/>
      <w:marRight w:val="0"/>
      <w:marTop w:val="0"/>
      <w:marBottom w:val="0"/>
      <w:divBdr>
        <w:top w:val="none" w:sz="0" w:space="0" w:color="auto"/>
        <w:left w:val="none" w:sz="0" w:space="0" w:color="auto"/>
        <w:bottom w:val="none" w:sz="0" w:space="0" w:color="auto"/>
        <w:right w:val="none" w:sz="0" w:space="0" w:color="auto"/>
      </w:divBdr>
      <w:divsChild>
        <w:div w:id="9769080">
          <w:marLeft w:val="274"/>
          <w:marRight w:val="0"/>
          <w:marTop w:val="0"/>
          <w:marBottom w:val="0"/>
          <w:divBdr>
            <w:top w:val="none" w:sz="0" w:space="0" w:color="auto"/>
            <w:left w:val="none" w:sz="0" w:space="0" w:color="auto"/>
            <w:bottom w:val="none" w:sz="0" w:space="0" w:color="auto"/>
            <w:right w:val="none" w:sz="0" w:space="0" w:color="auto"/>
          </w:divBdr>
        </w:div>
        <w:div w:id="360128064">
          <w:marLeft w:val="274"/>
          <w:marRight w:val="0"/>
          <w:marTop w:val="0"/>
          <w:marBottom w:val="0"/>
          <w:divBdr>
            <w:top w:val="none" w:sz="0" w:space="0" w:color="auto"/>
            <w:left w:val="none" w:sz="0" w:space="0" w:color="auto"/>
            <w:bottom w:val="none" w:sz="0" w:space="0" w:color="auto"/>
            <w:right w:val="none" w:sz="0" w:space="0" w:color="auto"/>
          </w:divBdr>
        </w:div>
        <w:div w:id="427889270">
          <w:marLeft w:val="274"/>
          <w:marRight w:val="0"/>
          <w:marTop w:val="0"/>
          <w:marBottom w:val="0"/>
          <w:divBdr>
            <w:top w:val="none" w:sz="0" w:space="0" w:color="auto"/>
            <w:left w:val="none" w:sz="0" w:space="0" w:color="auto"/>
            <w:bottom w:val="none" w:sz="0" w:space="0" w:color="auto"/>
            <w:right w:val="none" w:sz="0" w:space="0" w:color="auto"/>
          </w:divBdr>
        </w:div>
        <w:div w:id="644354739">
          <w:marLeft w:val="274"/>
          <w:marRight w:val="0"/>
          <w:marTop w:val="0"/>
          <w:marBottom w:val="0"/>
          <w:divBdr>
            <w:top w:val="none" w:sz="0" w:space="0" w:color="auto"/>
            <w:left w:val="none" w:sz="0" w:space="0" w:color="auto"/>
            <w:bottom w:val="none" w:sz="0" w:space="0" w:color="auto"/>
            <w:right w:val="none" w:sz="0" w:space="0" w:color="auto"/>
          </w:divBdr>
        </w:div>
        <w:div w:id="1523931771">
          <w:marLeft w:val="274"/>
          <w:marRight w:val="0"/>
          <w:marTop w:val="0"/>
          <w:marBottom w:val="0"/>
          <w:divBdr>
            <w:top w:val="none" w:sz="0" w:space="0" w:color="auto"/>
            <w:left w:val="none" w:sz="0" w:space="0" w:color="auto"/>
            <w:bottom w:val="none" w:sz="0" w:space="0" w:color="auto"/>
            <w:right w:val="none" w:sz="0" w:space="0" w:color="auto"/>
          </w:divBdr>
        </w:div>
        <w:div w:id="1643192563">
          <w:marLeft w:val="274"/>
          <w:marRight w:val="0"/>
          <w:marTop w:val="0"/>
          <w:marBottom w:val="0"/>
          <w:divBdr>
            <w:top w:val="none" w:sz="0" w:space="0" w:color="auto"/>
            <w:left w:val="none" w:sz="0" w:space="0" w:color="auto"/>
            <w:bottom w:val="none" w:sz="0" w:space="0" w:color="auto"/>
            <w:right w:val="none" w:sz="0" w:space="0" w:color="auto"/>
          </w:divBdr>
        </w:div>
        <w:div w:id="1795253325">
          <w:marLeft w:val="274"/>
          <w:marRight w:val="0"/>
          <w:marTop w:val="0"/>
          <w:marBottom w:val="0"/>
          <w:divBdr>
            <w:top w:val="none" w:sz="0" w:space="0" w:color="auto"/>
            <w:left w:val="none" w:sz="0" w:space="0" w:color="auto"/>
            <w:bottom w:val="none" w:sz="0" w:space="0" w:color="auto"/>
            <w:right w:val="none" w:sz="0" w:space="0" w:color="auto"/>
          </w:divBdr>
        </w:div>
        <w:div w:id="1979652517">
          <w:marLeft w:val="274"/>
          <w:marRight w:val="0"/>
          <w:marTop w:val="0"/>
          <w:marBottom w:val="0"/>
          <w:divBdr>
            <w:top w:val="none" w:sz="0" w:space="0" w:color="auto"/>
            <w:left w:val="none" w:sz="0" w:space="0" w:color="auto"/>
            <w:bottom w:val="none" w:sz="0" w:space="0" w:color="auto"/>
            <w:right w:val="none" w:sz="0" w:space="0" w:color="auto"/>
          </w:divBdr>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2084464">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52666416">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1994503">
      <w:bodyDiv w:val="1"/>
      <w:marLeft w:val="0"/>
      <w:marRight w:val="0"/>
      <w:marTop w:val="0"/>
      <w:marBottom w:val="0"/>
      <w:divBdr>
        <w:top w:val="none" w:sz="0" w:space="0" w:color="auto"/>
        <w:left w:val="none" w:sz="0" w:space="0" w:color="auto"/>
        <w:bottom w:val="none" w:sz="0" w:space="0" w:color="auto"/>
        <w:right w:val="none" w:sz="0" w:space="0" w:color="auto"/>
      </w:divBdr>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25744182">
      <w:bodyDiv w:val="1"/>
      <w:marLeft w:val="0"/>
      <w:marRight w:val="0"/>
      <w:marTop w:val="0"/>
      <w:marBottom w:val="0"/>
      <w:divBdr>
        <w:top w:val="none" w:sz="0" w:space="0" w:color="auto"/>
        <w:left w:val="none" w:sz="0" w:space="0" w:color="auto"/>
        <w:bottom w:val="none" w:sz="0" w:space="0" w:color="auto"/>
        <w:right w:val="none" w:sz="0" w:space="0" w:color="auto"/>
      </w:divBdr>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92314194">
      <w:bodyDiv w:val="1"/>
      <w:marLeft w:val="0"/>
      <w:marRight w:val="0"/>
      <w:marTop w:val="0"/>
      <w:marBottom w:val="0"/>
      <w:divBdr>
        <w:top w:val="none" w:sz="0" w:space="0" w:color="auto"/>
        <w:left w:val="none" w:sz="0" w:space="0" w:color="auto"/>
        <w:bottom w:val="none" w:sz="0" w:space="0" w:color="auto"/>
        <w:right w:val="none" w:sz="0" w:space="0" w:color="auto"/>
      </w:divBdr>
    </w:div>
    <w:div w:id="2131438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7</TotalTime>
  <Pages>6</Pages>
  <Words>2385</Words>
  <Characters>13598</Characters>
  <Application>Microsoft Office Word</Application>
  <DocSecurity>0</DocSecurity>
  <Lines>113</Lines>
  <Paragraphs>31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[Apple_RAN4#116_during meeting]</cp:lastModifiedBy>
  <cp:revision>3</cp:revision>
  <cp:lastPrinted>2016-08-05T18:54:00Z</cp:lastPrinted>
  <dcterms:created xsi:type="dcterms:W3CDTF">2025-10-02T19:49:00Z</dcterms:created>
  <dcterms:modified xsi:type="dcterms:W3CDTF">2025-10-03T16:21:00Z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